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АДМИНИСТРАЦИЯ БОГОТОЛЬСКОГО РАЙОНА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ПОСТАНОВЛЕНИЕ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г. Боготол</w:t>
      </w:r>
    </w:p>
    <w:p w:rsidR="001135E0" w:rsidRPr="001E1AFB" w:rsidRDefault="00404FFF" w:rsidP="0011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16.12.</w:t>
      </w:r>
      <w:r w:rsidR="001E1AFB">
        <w:rPr>
          <w:rFonts w:ascii="Arial" w:hAnsi="Arial" w:cs="Arial"/>
          <w:bCs/>
          <w:sz w:val="24"/>
          <w:szCs w:val="24"/>
        </w:rPr>
        <w:t>2020</w:t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E512F4">
        <w:rPr>
          <w:rFonts w:ascii="Arial" w:hAnsi="Arial" w:cs="Arial"/>
          <w:bCs/>
          <w:sz w:val="24"/>
          <w:szCs w:val="24"/>
        </w:rPr>
        <w:tab/>
      </w:r>
      <w:r w:rsidR="001135E0" w:rsidRPr="001E1AFB">
        <w:rPr>
          <w:rFonts w:ascii="Arial" w:hAnsi="Arial" w:cs="Arial"/>
          <w:bCs/>
          <w:sz w:val="24"/>
          <w:szCs w:val="24"/>
        </w:rPr>
        <w:t>№</w:t>
      </w:r>
      <w:r w:rsidR="005D7981" w:rsidRPr="001E1AF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688</w:t>
      </w:r>
      <w:r w:rsidR="001135E0" w:rsidRPr="001E1AFB">
        <w:rPr>
          <w:rFonts w:ascii="Arial" w:hAnsi="Arial" w:cs="Arial"/>
          <w:bCs/>
          <w:sz w:val="24"/>
          <w:szCs w:val="24"/>
        </w:rPr>
        <w:t>-п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135E0" w:rsidRDefault="001135E0" w:rsidP="00E512F4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E1AFB">
        <w:rPr>
          <w:rFonts w:ascii="Arial" w:hAnsi="Arial" w:cs="Arial"/>
          <w:b w:val="0"/>
          <w:sz w:val="24"/>
          <w:szCs w:val="24"/>
        </w:rPr>
        <w:t xml:space="preserve">Об утверждении Порядка осуществления контроля в сфере закупок товаров, работ, услуг </w:t>
      </w:r>
      <w:r w:rsidR="006A570E">
        <w:rPr>
          <w:rFonts w:ascii="Arial" w:hAnsi="Arial" w:cs="Arial"/>
          <w:b w:val="0"/>
          <w:sz w:val="24"/>
          <w:szCs w:val="24"/>
        </w:rPr>
        <w:t>для обеспечения муниципальных нужд</w:t>
      </w:r>
      <w:r w:rsidR="0051362D" w:rsidRPr="001E1AFB">
        <w:rPr>
          <w:rFonts w:ascii="Arial" w:hAnsi="Arial" w:cs="Arial"/>
          <w:b w:val="0"/>
          <w:sz w:val="24"/>
          <w:szCs w:val="24"/>
        </w:rPr>
        <w:t xml:space="preserve"> и Порядка согласования</w:t>
      </w:r>
      <w:r w:rsidR="0091411A">
        <w:rPr>
          <w:rFonts w:ascii="Arial" w:hAnsi="Arial" w:cs="Arial"/>
          <w:b w:val="0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="0051362D" w:rsidRPr="001E1AFB">
        <w:rPr>
          <w:rFonts w:ascii="Arial" w:hAnsi="Arial" w:cs="Arial"/>
          <w:b w:val="0"/>
          <w:sz w:val="24"/>
          <w:szCs w:val="24"/>
        </w:rPr>
        <w:t xml:space="preserve"> заключения контракта с единственным поставщиком (подрядчиком, исполнителем)</w:t>
      </w:r>
    </w:p>
    <w:p w:rsidR="00E512F4" w:rsidRDefault="00E512F4" w:rsidP="00E512F4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206D7" w:rsidRPr="006206D7" w:rsidRDefault="006206D7" w:rsidP="00E512F4">
      <w:pPr>
        <w:pStyle w:val="ConsPlusTitle"/>
        <w:ind w:firstLine="540"/>
        <w:jc w:val="center"/>
        <w:rPr>
          <w:rFonts w:ascii="Arial" w:hAnsi="Arial" w:cs="Arial"/>
          <w:b w:val="0"/>
          <w:i/>
          <w:sz w:val="24"/>
          <w:szCs w:val="24"/>
        </w:rPr>
      </w:pPr>
      <w:r w:rsidRPr="006206D7">
        <w:rPr>
          <w:rFonts w:ascii="Arial" w:hAnsi="Arial" w:cs="Arial"/>
          <w:b w:val="0"/>
          <w:i/>
          <w:sz w:val="24"/>
          <w:szCs w:val="24"/>
        </w:rPr>
        <w:t>(в ред</w:t>
      </w:r>
      <w:r w:rsidR="00E512F4">
        <w:rPr>
          <w:rFonts w:ascii="Arial" w:hAnsi="Arial" w:cs="Arial"/>
          <w:b w:val="0"/>
          <w:i/>
          <w:sz w:val="24"/>
          <w:szCs w:val="24"/>
        </w:rPr>
        <w:t>.</w:t>
      </w:r>
      <w:r w:rsidRPr="006206D7">
        <w:rPr>
          <w:rFonts w:ascii="Arial" w:hAnsi="Arial" w:cs="Arial"/>
          <w:b w:val="0"/>
          <w:i/>
          <w:sz w:val="24"/>
          <w:szCs w:val="24"/>
        </w:rPr>
        <w:t xml:space="preserve"> Постановлени</w:t>
      </w:r>
      <w:r w:rsidR="00E512F4">
        <w:rPr>
          <w:rFonts w:ascii="Arial" w:hAnsi="Arial" w:cs="Arial"/>
          <w:b w:val="0"/>
          <w:i/>
          <w:sz w:val="24"/>
          <w:szCs w:val="24"/>
        </w:rPr>
        <w:t>й</w:t>
      </w:r>
      <w:r w:rsidRPr="006206D7">
        <w:rPr>
          <w:rFonts w:ascii="Arial" w:hAnsi="Arial" w:cs="Arial"/>
          <w:b w:val="0"/>
          <w:i/>
          <w:sz w:val="24"/>
          <w:szCs w:val="24"/>
        </w:rPr>
        <w:t xml:space="preserve"> администрации </w:t>
      </w:r>
      <w:proofErr w:type="spellStart"/>
      <w:r w:rsidRPr="006206D7">
        <w:rPr>
          <w:rFonts w:ascii="Arial" w:hAnsi="Arial" w:cs="Arial"/>
          <w:b w:val="0"/>
          <w:i/>
          <w:sz w:val="24"/>
          <w:szCs w:val="24"/>
        </w:rPr>
        <w:t>Боготольского</w:t>
      </w:r>
      <w:proofErr w:type="spellEnd"/>
      <w:r w:rsidRPr="006206D7">
        <w:rPr>
          <w:rFonts w:ascii="Arial" w:hAnsi="Arial" w:cs="Arial"/>
          <w:b w:val="0"/>
          <w:i/>
          <w:sz w:val="24"/>
          <w:szCs w:val="24"/>
        </w:rPr>
        <w:t xml:space="preserve"> района от </w:t>
      </w:r>
      <w:r w:rsidR="00825060">
        <w:rPr>
          <w:rFonts w:ascii="Arial" w:hAnsi="Arial" w:cs="Arial"/>
          <w:b w:val="0"/>
          <w:i/>
          <w:sz w:val="24"/>
          <w:szCs w:val="24"/>
        </w:rPr>
        <w:t>23.</w:t>
      </w:r>
      <w:r w:rsidRPr="006206D7">
        <w:rPr>
          <w:rFonts w:ascii="Arial" w:hAnsi="Arial" w:cs="Arial"/>
          <w:b w:val="0"/>
          <w:i/>
          <w:sz w:val="24"/>
          <w:szCs w:val="24"/>
        </w:rPr>
        <w:t xml:space="preserve">12.2021 № </w:t>
      </w:r>
      <w:r w:rsidR="00825060">
        <w:rPr>
          <w:rFonts w:ascii="Arial" w:hAnsi="Arial" w:cs="Arial"/>
          <w:b w:val="0"/>
          <w:i/>
          <w:sz w:val="24"/>
          <w:szCs w:val="24"/>
        </w:rPr>
        <w:t>520</w:t>
      </w:r>
      <w:r w:rsidRPr="006206D7">
        <w:rPr>
          <w:rFonts w:ascii="Arial" w:hAnsi="Arial" w:cs="Arial"/>
          <w:b w:val="0"/>
          <w:i/>
          <w:sz w:val="24"/>
          <w:szCs w:val="24"/>
        </w:rPr>
        <w:t>-п</w:t>
      </w:r>
      <w:r w:rsidR="00385AE1">
        <w:rPr>
          <w:rFonts w:ascii="Arial" w:hAnsi="Arial" w:cs="Arial"/>
          <w:b w:val="0"/>
          <w:i/>
          <w:sz w:val="24"/>
          <w:szCs w:val="24"/>
        </w:rPr>
        <w:t xml:space="preserve">, </w:t>
      </w:r>
      <w:r w:rsidR="009C00D1">
        <w:rPr>
          <w:rFonts w:ascii="Arial" w:hAnsi="Arial" w:cs="Arial"/>
          <w:b w:val="0"/>
          <w:i/>
          <w:sz w:val="24"/>
          <w:szCs w:val="24"/>
        </w:rPr>
        <w:t xml:space="preserve">от </w:t>
      </w:r>
      <w:r w:rsidR="00385AE1" w:rsidRPr="005C6D48">
        <w:rPr>
          <w:rFonts w:ascii="Arial" w:hAnsi="Arial" w:cs="Arial"/>
          <w:b w:val="0"/>
          <w:i/>
          <w:color w:val="000000" w:themeColor="text1"/>
          <w:sz w:val="24"/>
          <w:szCs w:val="24"/>
        </w:rPr>
        <w:t xml:space="preserve">30.03.2022 № </w:t>
      </w:r>
      <w:r w:rsidR="005C6D48" w:rsidRPr="005C6D48">
        <w:rPr>
          <w:rFonts w:ascii="Arial" w:hAnsi="Arial" w:cs="Arial"/>
          <w:b w:val="0"/>
          <w:i/>
          <w:color w:val="000000" w:themeColor="text1"/>
          <w:sz w:val="24"/>
          <w:szCs w:val="24"/>
        </w:rPr>
        <w:t>125-п</w:t>
      </w:r>
      <w:r w:rsidRPr="006206D7">
        <w:rPr>
          <w:rFonts w:ascii="Arial" w:hAnsi="Arial" w:cs="Arial"/>
          <w:b w:val="0"/>
          <w:i/>
          <w:sz w:val="24"/>
          <w:szCs w:val="24"/>
        </w:rPr>
        <w:t>)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35E0" w:rsidRDefault="001135E0" w:rsidP="00E512F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В соответствии с</w:t>
      </w:r>
      <w:r w:rsidR="00CC59E0" w:rsidRPr="001E1AFB">
        <w:rPr>
          <w:rFonts w:ascii="Arial" w:hAnsi="Arial" w:cs="Arial"/>
          <w:sz w:val="24"/>
          <w:szCs w:val="24"/>
        </w:rPr>
        <w:t xml:space="preserve"> </w:t>
      </w:r>
      <w:r w:rsidRPr="001E1AFB">
        <w:rPr>
          <w:rFonts w:ascii="Arial" w:hAnsi="Arial" w:cs="Arial"/>
          <w:sz w:val="24"/>
          <w:szCs w:val="24"/>
        </w:rPr>
        <w:t>Федеральн</w:t>
      </w:r>
      <w:r w:rsidR="00CC59E0" w:rsidRPr="001E1AFB">
        <w:rPr>
          <w:rFonts w:ascii="Arial" w:hAnsi="Arial" w:cs="Arial"/>
          <w:sz w:val="24"/>
          <w:szCs w:val="24"/>
        </w:rPr>
        <w:t>ым</w:t>
      </w:r>
      <w:r w:rsidRPr="001E1AFB">
        <w:rPr>
          <w:rFonts w:ascii="Arial" w:hAnsi="Arial" w:cs="Arial"/>
          <w:sz w:val="24"/>
          <w:szCs w:val="24"/>
        </w:rPr>
        <w:t xml:space="preserve"> закон</w:t>
      </w:r>
      <w:r w:rsidR="00CC59E0" w:rsidRPr="001E1AFB">
        <w:rPr>
          <w:rFonts w:ascii="Arial" w:hAnsi="Arial" w:cs="Arial"/>
          <w:sz w:val="24"/>
          <w:szCs w:val="24"/>
        </w:rPr>
        <w:t>ом</w:t>
      </w:r>
      <w:r w:rsidRPr="001E1AFB">
        <w:rPr>
          <w:rFonts w:ascii="Arial" w:hAnsi="Arial" w:cs="Arial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руководствуясь статьей 18 </w:t>
      </w:r>
      <w:hyperlink r:id="rId8" w:history="1">
        <w:proofErr w:type="gramStart"/>
        <w:r w:rsidRPr="001E1AFB">
          <w:rPr>
            <w:rFonts w:ascii="Arial" w:hAnsi="Arial" w:cs="Arial"/>
            <w:sz w:val="24"/>
            <w:szCs w:val="24"/>
          </w:rPr>
          <w:t>Устав</w:t>
        </w:r>
        <w:proofErr w:type="gramEnd"/>
      </w:hyperlink>
      <w:r w:rsidRPr="001E1AFB">
        <w:rPr>
          <w:rFonts w:ascii="Arial" w:hAnsi="Arial" w:cs="Arial"/>
          <w:sz w:val="24"/>
          <w:szCs w:val="24"/>
        </w:rPr>
        <w:t>а Боготольского района Красноярского края</w:t>
      </w:r>
      <w:r w:rsidR="008C647E" w:rsidRPr="001E1AFB">
        <w:rPr>
          <w:rFonts w:ascii="Arial" w:hAnsi="Arial" w:cs="Arial"/>
          <w:sz w:val="24"/>
          <w:szCs w:val="24"/>
        </w:rPr>
        <w:t xml:space="preserve"> </w:t>
      </w:r>
    </w:p>
    <w:p w:rsidR="001135E0" w:rsidRDefault="001135E0" w:rsidP="00E512F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ПОСТАНОВЛЯЮ:</w:t>
      </w:r>
    </w:p>
    <w:p w:rsidR="00EA4D3B" w:rsidRDefault="00CC59E0" w:rsidP="00E512F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1.</w:t>
      </w:r>
      <w:r w:rsidR="00EA4D3B">
        <w:rPr>
          <w:rFonts w:ascii="Arial" w:hAnsi="Arial" w:cs="Arial"/>
          <w:sz w:val="24"/>
          <w:szCs w:val="24"/>
        </w:rPr>
        <w:t xml:space="preserve"> Утвердить </w:t>
      </w:r>
      <w:r w:rsidR="00EA4D3B" w:rsidRPr="001E1AFB">
        <w:rPr>
          <w:rFonts w:ascii="Arial" w:hAnsi="Arial" w:cs="Arial"/>
          <w:sz w:val="24"/>
          <w:szCs w:val="24"/>
        </w:rPr>
        <w:t>Поряд</w:t>
      </w:r>
      <w:r w:rsidR="00D07A2E">
        <w:rPr>
          <w:rFonts w:ascii="Arial" w:hAnsi="Arial" w:cs="Arial"/>
          <w:sz w:val="24"/>
          <w:szCs w:val="24"/>
        </w:rPr>
        <w:t>ок</w:t>
      </w:r>
      <w:r w:rsidR="00EA4D3B" w:rsidRPr="001E1AFB">
        <w:rPr>
          <w:rFonts w:ascii="Arial" w:hAnsi="Arial" w:cs="Arial"/>
          <w:sz w:val="24"/>
          <w:szCs w:val="24"/>
        </w:rPr>
        <w:t xml:space="preserve"> осуществления контроля в сфере закупок товаров, работ, услуг </w:t>
      </w:r>
      <w:r w:rsidR="006A570E">
        <w:rPr>
          <w:rFonts w:ascii="Arial" w:hAnsi="Arial" w:cs="Arial"/>
          <w:sz w:val="24"/>
          <w:szCs w:val="24"/>
        </w:rPr>
        <w:t>для муниципальных нужд</w:t>
      </w:r>
      <w:r w:rsidR="00EA4D3B">
        <w:rPr>
          <w:rFonts w:ascii="Arial" w:hAnsi="Arial" w:cs="Arial"/>
          <w:sz w:val="24"/>
          <w:szCs w:val="24"/>
        </w:rPr>
        <w:t>, согласно Приложению № 1 к настоящему Постановлению.</w:t>
      </w:r>
    </w:p>
    <w:p w:rsidR="00EA4D3B" w:rsidRDefault="00EA4D3B" w:rsidP="00E512F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Утвердить </w:t>
      </w:r>
      <w:r w:rsidRPr="001E1AFB">
        <w:rPr>
          <w:rFonts w:ascii="Arial" w:hAnsi="Arial" w:cs="Arial"/>
          <w:sz w:val="24"/>
          <w:szCs w:val="24"/>
        </w:rPr>
        <w:t>Поряд</w:t>
      </w:r>
      <w:r w:rsidR="00D07A2E">
        <w:rPr>
          <w:rFonts w:ascii="Arial" w:hAnsi="Arial" w:cs="Arial"/>
          <w:sz w:val="24"/>
          <w:szCs w:val="24"/>
        </w:rPr>
        <w:t>ок</w:t>
      </w:r>
      <w:r w:rsidRPr="001E1AFB">
        <w:rPr>
          <w:rFonts w:ascii="Arial" w:hAnsi="Arial" w:cs="Arial"/>
          <w:sz w:val="24"/>
          <w:szCs w:val="24"/>
        </w:rPr>
        <w:t xml:space="preserve"> согласования</w:t>
      </w:r>
      <w:r>
        <w:rPr>
          <w:rFonts w:ascii="Arial" w:hAnsi="Arial" w:cs="Arial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Pr="001E1AFB">
        <w:rPr>
          <w:rFonts w:ascii="Arial" w:hAnsi="Arial" w:cs="Arial"/>
          <w:sz w:val="24"/>
          <w:szCs w:val="24"/>
        </w:rPr>
        <w:t xml:space="preserve"> заключения контракта с единственным поставщиком (подрядчиком, исполнителем)</w:t>
      </w:r>
      <w:r>
        <w:rPr>
          <w:rFonts w:ascii="Arial" w:hAnsi="Arial" w:cs="Arial"/>
          <w:sz w:val="24"/>
          <w:szCs w:val="24"/>
        </w:rPr>
        <w:t>, согласно Приложению № 2 к настоящему Постановлению.</w:t>
      </w:r>
    </w:p>
    <w:p w:rsidR="002E437B" w:rsidRPr="001E1AFB" w:rsidRDefault="00EA4D3B" w:rsidP="00E512F4">
      <w:pPr>
        <w:pStyle w:val="ConsPlusNormal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2E437B">
        <w:rPr>
          <w:rFonts w:ascii="Arial" w:hAnsi="Arial" w:cs="Arial"/>
          <w:spacing w:val="-1"/>
          <w:sz w:val="24"/>
          <w:szCs w:val="24"/>
        </w:rPr>
        <w:t>Признать Постановление администрации Боготольского района Красноярского края от 06.05.2016 № 153-п «Об утверждении Порядка осуществления контроля в сфере закупок товаров, работ, услуг для обеспечения муниципальных нужд и Порядка согласования заключения контракта с единственным поставщиком (подрядчиком, исполнителем)» утратившим силу.</w:t>
      </w:r>
    </w:p>
    <w:p w:rsidR="001135E0" w:rsidRDefault="002E437B" w:rsidP="00E512F4">
      <w:pPr>
        <w:pStyle w:val="ConsPlusNormal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4. </w:t>
      </w:r>
      <w:r w:rsidR="001135E0" w:rsidRPr="001E1AFB">
        <w:rPr>
          <w:rFonts w:ascii="Arial" w:hAnsi="Arial" w:cs="Arial"/>
          <w:spacing w:val="-1"/>
          <w:sz w:val="24"/>
          <w:szCs w:val="24"/>
        </w:rPr>
        <w:t>Опубликовать Постановление в периодич</w:t>
      </w:r>
      <w:r w:rsidR="00FF0C0D" w:rsidRPr="001E1AFB">
        <w:rPr>
          <w:rFonts w:ascii="Arial" w:hAnsi="Arial" w:cs="Arial"/>
          <w:spacing w:val="-1"/>
          <w:sz w:val="24"/>
          <w:szCs w:val="24"/>
        </w:rPr>
        <w:t>еском</w:t>
      </w:r>
      <w:r w:rsidR="001135E0" w:rsidRPr="001E1AFB">
        <w:rPr>
          <w:rFonts w:ascii="Arial" w:hAnsi="Arial" w:cs="Arial"/>
          <w:spacing w:val="-1"/>
          <w:sz w:val="24"/>
          <w:szCs w:val="24"/>
        </w:rPr>
        <w:t xml:space="preserve"> печатном издании «Официальный вестник </w:t>
      </w:r>
      <w:proofErr w:type="spellStart"/>
      <w:r w:rsidR="001135E0" w:rsidRPr="001E1AFB">
        <w:rPr>
          <w:rFonts w:ascii="Arial" w:hAnsi="Arial" w:cs="Arial"/>
          <w:spacing w:val="-1"/>
          <w:sz w:val="24"/>
          <w:szCs w:val="24"/>
        </w:rPr>
        <w:t>Боготольского</w:t>
      </w:r>
      <w:proofErr w:type="spellEnd"/>
      <w:r w:rsidR="001135E0" w:rsidRPr="001E1AFB">
        <w:rPr>
          <w:rFonts w:ascii="Arial" w:hAnsi="Arial" w:cs="Arial"/>
          <w:spacing w:val="-1"/>
          <w:sz w:val="24"/>
          <w:szCs w:val="24"/>
        </w:rPr>
        <w:t xml:space="preserve"> района</w:t>
      </w:r>
      <w:r w:rsidR="00FE7DED" w:rsidRPr="001E1AFB">
        <w:rPr>
          <w:rFonts w:ascii="Arial" w:hAnsi="Arial" w:cs="Arial"/>
          <w:spacing w:val="-1"/>
          <w:sz w:val="24"/>
          <w:szCs w:val="24"/>
        </w:rPr>
        <w:t xml:space="preserve">» и </w:t>
      </w:r>
      <w:r w:rsidR="00FF0C0D" w:rsidRPr="001E1AFB">
        <w:rPr>
          <w:rFonts w:ascii="Arial" w:hAnsi="Arial" w:cs="Arial"/>
          <w:spacing w:val="-1"/>
          <w:sz w:val="24"/>
          <w:szCs w:val="24"/>
        </w:rPr>
        <w:t xml:space="preserve">разместить на </w:t>
      </w:r>
      <w:r w:rsidR="00FE7DED" w:rsidRPr="001E1AFB">
        <w:rPr>
          <w:rFonts w:ascii="Arial" w:hAnsi="Arial" w:cs="Arial"/>
          <w:spacing w:val="-1"/>
          <w:sz w:val="24"/>
          <w:szCs w:val="24"/>
        </w:rPr>
        <w:t>о</w:t>
      </w:r>
      <w:r w:rsidR="001135E0" w:rsidRPr="001E1AFB">
        <w:rPr>
          <w:rFonts w:ascii="Arial" w:hAnsi="Arial" w:cs="Arial"/>
          <w:spacing w:val="-1"/>
          <w:sz w:val="24"/>
          <w:szCs w:val="24"/>
        </w:rPr>
        <w:t>фициал</w:t>
      </w:r>
      <w:r w:rsidR="00443B62" w:rsidRPr="001E1AFB">
        <w:rPr>
          <w:rFonts w:ascii="Arial" w:hAnsi="Arial" w:cs="Arial"/>
          <w:spacing w:val="-1"/>
          <w:sz w:val="24"/>
          <w:szCs w:val="24"/>
        </w:rPr>
        <w:t xml:space="preserve">ьном сайте </w:t>
      </w:r>
      <w:proofErr w:type="spellStart"/>
      <w:r w:rsidR="00443B62" w:rsidRPr="001E1AFB">
        <w:rPr>
          <w:rFonts w:ascii="Arial" w:hAnsi="Arial" w:cs="Arial"/>
          <w:spacing w:val="-1"/>
          <w:sz w:val="24"/>
          <w:szCs w:val="24"/>
        </w:rPr>
        <w:t>Боготольского</w:t>
      </w:r>
      <w:proofErr w:type="spellEnd"/>
      <w:r w:rsidR="00443B62" w:rsidRPr="001E1AFB">
        <w:rPr>
          <w:rFonts w:ascii="Arial" w:hAnsi="Arial" w:cs="Arial"/>
          <w:spacing w:val="-1"/>
          <w:sz w:val="24"/>
          <w:szCs w:val="24"/>
        </w:rPr>
        <w:t xml:space="preserve"> района</w:t>
      </w:r>
      <w:r w:rsidR="00EA4D3B">
        <w:rPr>
          <w:rFonts w:ascii="Arial" w:hAnsi="Arial" w:cs="Arial"/>
          <w:spacing w:val="-1"/>
          <w:sz w:val="24"/>
          <w:szCs w:val="24"/>
        </w:rPr>
        <w:t xml:space="preserve"> (</w:t>
      </w:r>
      <w:hyperlink r:id="rId9" w:history="1"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www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.</w:t>
        </w:r>
        <w:proofErr w:type="spellStart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bogotol</w:t>
        </w:r>
        <w:proofErr w:type="spellEnd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-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r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.</w:t>
        </w:r>
        <w:proofErr w:type="spellStart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ru</w:t>
        </w:r>
        <w:proofErr w:type="spellEnd"/>
      </w:hyperlink>
      <w:r w:rsidR="003E02DE" w:rsidRPr="003E02DE">
        <w:rPr>
          <w:rFonts w:ascii="Arial" w:hAnsi="Arial" w:cs="Arial"/>
          <w:spacing w:val="-1"/>
          <w:sz w:val="24"/>
          <w:szCs w:val="24"/>
        </w:rPr>
        <w:t>)</w:t>
      </w:r>
      <w:r w:rsidR="001135E0" w:rsidRPr="001E1AFB">
        <w:rPr>
          <w:rFonts w:ascii="Arial" w:hAnsi="Arial" w:cs="Arial"/>
          <w:spacing w:val="-1"/>
          <w:sz w:val="24"/>
          <w:szCs w:val="24"/>
        </w:rPr>
        <w:t>.</w:t>
      </w:r>
    </w:p>
    <w:p w:rsidR="001135E0" w:rsidRPr="001E1AFB" w:rsidRDefault="003E02DE" w:rsidP="00E512F4">
      <w:pPr>
        <w:tabs>
          <w:tab w:val="left" w:pos="3645"/>
        </w:tabs>
        <w:spacing w:after="0" w:line="240" w:lineRule="auto"/>
        <w:ind w:firstLine="709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>
        <w:rPr>
          <w:rFonts w:ascii="Arial" w:eastAsia="Times New Roman" w:hAnsi="Arial" w:cs="Arial"/>
          <w:spacing w:val="-1"/>
          <w:sz w:val="24"/>
          <w:szCs w:val="24"/>
        </w:rPr>
        <w:t>5</w:t>
      </w:r>
      <w:r w:rsidR="00CC59E0" w:rsidRPr="001E1AFB">
        <w:rPr>
          <w:rFonts w:ascii="Arial" w:eastAsia="Times New Roman" w:hAnsi="Arial" w:cs="Arial"/>
          <w:spacing w:val="-1"/>
          <w:sz w:val="24"/>
          <w:szCs w:val="24"/>
        </w:rPr>
        <w:t>.</w:t>
      </w:r>
      <w:r w:rsidR="0069541A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="001135E0" w:rsidRPr="001E1AFB">
        <w:rPr>
          <w:rFonts w:ascii="Arial" w:eastAsia="Times New Roman" w:hAnsi="Arial" w:cs="Arial"/>
          <w:spacing w:val="-1"/>
          <w:sz w:val="24"/>
          <w:szCs w:val="24"/>
        </w:rPr>
        <w:t>Контроль над исполнением настоящего Постановления оставляю за собой.</w:t>
      </w:r>
    </w:p>
    <w:p w:rsidR="001135E0" w:rsidRPr="001E1AFB" w:rsidRDefault="003E02DE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C59E0" w:rsidRPr="001E1AFB">
        <w:rPr>
          <w:rFonts w:ascii="Arial" w:hAnsi="Arial" w:cs="Arial"/>
          <w:sz w:val="24"/>
          <w:szCs w:val="24"/>
        </w:rPr>
        <w:t>.</w:t>
      </w:r>
      <w:r w:rsidR="0069541A">
        <w:rPr>
          <w:rFonts w:ascii="Arial" w:hAnsi="Arial" w:cs="Arial"/>
          <w:sz w:val="24"/>
          <w:szCs w:val="24"/>
        </w:rPr>
        <w:t xml:space="preserve"> </w:t>
      </w:r>
      <w:r w:rsidR="001135E0" w:rsidRPr="001E1AFB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FB6AB7">
        <w:rPr>
          <w:rFonts w:ascii="Arial" w:hAnsi="Arial" w:cs="Arial"/>
          <w:sz w:val="24"/>
          <w:szCs w:val="24"/>
        </w:rPr>
        <w:t>после</w:t>
      </w:r>
      <w:r w:rsidR="001135E0" w:rsidRPr="001E1AFB">
        <w:rPr>
          <w:rFonts w:ascii="Arial" w:hAnsi="Arial" w:cs="Arial"/>
          <w:sz w:val="24"/>
          <w:szCs w:val="24"/>
        </w:rPr>
        <w:t xml:space="preserve"> его официаль</w:t>
      </w:r>
      <w:r w:rsidR="00FF0C0D" w:rsidRPr="001E1AFB">
        <w:rPr>
          <w:rFonts w:ascii="Arial" w:hAnsi="Arial" w:cs="Arial"/>
          <w:sz w:val="24"/>
          <w:szCs w:val="24"/>
        </w:rPr>
        <w:t>ного опубликования</w:t>
      </w:r>
      <w:r>
        <w:rPr>
          <w:rFonts w:ascii="Arial" w:hAnsi="Arial" w:cs="Arial"/>
          <w:sz w:val="24"/>
          <w:szCs w:val="24"/>
        </w:rPr>
        <w:t>, за исключением пунктов 6</w:t>
      </w:r>
      <w:r w:rsidR="00A81B7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-7</w:t>
      </w:r>
      <w:r w:rsidR="00A81B7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1E1AFB">
        <w:rPr>
          <w:rFonts w:ascii="Arial" w:hAnsi="Arial" w:cs="Arial"/>
          <w:sz w:val="24"/>
          <w:szCs w:val="24"/>
        </w:rPr>
        <w:t xml:space="preserve">Порядка осуществления контроля в сфере закупок товаров, работ, услуг </w:t>
      </w:r>
      <w:r w:rsidR="00977FE1">
        <w:rPr>
          <w:rFonts w:ascii="Arial" w:hAnsi="Arial" w:cs="Arial"/>
          <w:sz w:val="24"/>
          <w:szCs w:val="24"/>
        </w:rPr>
        <w:t>для обеспечения муниципальных нужд</w:t>
      </w:r>
      <w:r>
        <w:rPr>
          <w:rFonts w:ascii="Arial" w:hAnsi="Arial" w:cs="Arial"/>
          <w:sz w:val="24"/>
          <w:szCs w:val="24"/>
        </w:rPr>
        <w:t>, утвержденных настоящим Постановлением, которые вступают в силу с 01 июля 2022 года.</w:t>
      </w:r>
    </w:p>
    <w:p w:rsidR="001135E0" w:rsidRPr="001E1AFB" w:rsidRDefault="001135E0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135E0" w:rsidRDefault="001135E0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77FE1" w:rsidRPr="001E1AFB" w:rsidRDefault="00977FE1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135E0" w:rsidRPr="001E1AFB" w:rsidRDefault="001E1AFB" w:rsidP="001135E0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1135E0" w:rsidRPr="001E1AFB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 xml:space="preserve">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512F4">
        <w:rPr>
          <w:rFonts w:ascii="Arial" w:hAnsi="Arial" w:cs="Arial"/>
          <w:sz w:val="24"/>
          <w:szCs w:val="24"/>
        </w:rPr>
        <w:t xml:space="preserve"> района</w:t>
      </w:r>
      <w:r w:rsidR="00E512F4">
        <w:rPr>
          <w:rFonts w:ascii="Arial" w:hAnsi="Arial" w:cs="Arial"/>
          <w:sz w:val="24"/>
          <w:szCs w:val="24"/>
        </w:rPr>
        <w:tab/>
      </w:r>
      <w:r w:rsidR="00E512F4">
        <w:rPr>
          <w:rFonts w:ascii="Arial" w:hAnsi="Arial" w:cs="Arial"/>
          <w:sz w:val="24"/>
          <w:szCs w:val="24"/>
        </w:rPr>
        <w:tab/>
      </w:r>
      <w:r w:rsidR="00E512F4">
        <w:rPr>
          <w:rFonts w:ascii="Arial" w:hAnsi="Arial" w:cs="Arial"/>
          <w:sz w:val="24"/>
          <w:szCs w:val="24"/>
        </w:rPr>
        <w:tab/>
      </w:r>
      <w:r w:rsidR="00E512F4">
        <w:rPr>
          <w:rFonts w:ascii="Arial" w:hAnsi="Arial" w:cs="Arial"/>
          <w:sz w:val="24"/>
          <w:szCs w:val="24"/>
        </w:rPr>
        <w:tab/>
      </w:r>
      <w:r w:rsidR="00E512F4">
        <w:rPr>
          <w:rFonts w:ascii="Arial" w:hAnsi="Arial" w:cs="Arial"/>
          <w:sz w:val="24"/>
          <w:szCs w:val="24"/>
        </w:rPr>
        <w:tab/>
      </w:r>
      <w:r w:rsidR="00E512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В. А. Дубовиков</w:t>
      </w:r>
    </w:p>
    <w:p w:rsidR="001135E0" w:rsidRDefault="001135E0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E512F4" w:rsidRDefault="00E512F4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E512F4" w:rsidRPr="001E1AFB" w:rsidRDefault="00E512F4" w:rsidP="001135E0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A791C" w:rsidRDefault="008A791C" w:rsidP="005C6D48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8A791C" w:rsidRDefault="00E512F4" w:rsidP="005C6D48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</w:t>
      </w:r>
    </w:p>
    <w:p w:rsidR="008A791C" w:rsidRDefault="00E512F4" w:rsidP="005C6D48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от 16.12.2020 </w:t>
      </w:r>
      <w:r w:rsidR="008A791C">
        <w:rPr>
          <w:rFonts w:ascii="Arial" w:hAnsi="Arial" w:cs="Arial"/>
          <w:sz w:val="24"/>
          <w:szCs w:val="24"/>
        </w:rPr>
        <w:t>№ 688-п</w:t>
      </w:r>
    </w:p>
    <w:p w:rsidR="008A791C" w:rsidRPr="006206D7" w:rsidRDefault="006206D7" w:rsidP="005C6D48">
      <w:pPr>
        <w:autoSpaceDE w:val="0"/>
        <w:autoSpaceDN w:val="0"/>
        <w:adjustRightInd w:val="0"/>
        <w:spacing w:after="0" w:line="240" w:lineRule="auto"/>
        <w:ind w:left="4140"/>
        <w:jc w:val="right"/>
        <w:rPr>
          <w:rFonts w:ascii="Arial" w:hAnsi="Arial" w:cs="Arial"/>
          <w:bCs/>
          <w:sz w:val="24"/>
          <w:szCs w:val="24"/>
        </w:rPr>
      </w:pPr>
      <w:r w:rsidRPr="006206D7">
        <w:rPr>
          <w:rFonts w:ascii="Arial" w:hAnsi="Arial" w:cs="Arial"/>
          <w:bCs/>
          <w:sz w:val="24"/>
          <w:szCs w:val="24"/>
        </w:rPr>
        <w:t xml:space="preserve">(в </w:t>
      </w:r>
      <w:r>
        <w:rPr>
          <w:rFonts w:ascii="Arial" w:hAnsi="Arial" w:cs="Arial"/>
          <w:bCs/>
          <w:sz w:val="24"/>
          <w:szCs w:val="24"/>
        </w:rPr>
        <w:t xml:space="preserve">ред. Постановления от </w:t>
      </w:r>
      <w:r w:rsidR="00825060">
        <w:rPr>
          <w:rFonts w:ascii="Arial" w:hAnsi="Arial" w:cs="Arial"/>
          <w:bCs/>
          <w:sz w:val="24"/>
          <w:szCs w:val="24"/>
        </w:rPr>
        <w:t>23.</w:t>
      </w:r>
      <w:r>
        <w:rPr>
          <w:rFonts w:ascii="Arial" w:hAnsi="Arial" w:cs="Arial"/>
          <w:bCs/>
          <w:sz w:val="24"/>
          <w:szCs w:val="24"/>
        </w:rPr>
        <w:t>12.2021 №</w:t>
      </w:r>
      <w:r w:rsidR="00825060">
        <w:rPr>
          <w:rFonts w:ascii="Arial" w:hAnsi="Arial" w:cs="Arial"/>
          <w:bCs/>
          <w:sz w:val="24"/>
          <w:szCs w:val="24"/>
        </w:rPr>
        <w:t xml:space="preserve"> 520</w:t>
      </w:r>
      <w:r>
        <w:rPr>
          <w:rFonts w:ascii="Arial" w:hAnsi="Arial" w:cs="Arial"/>
          <w:bCs/>
          <w:sz w:val="24"/>
          <w:szCs w:val="24"/>
        </w:rPr>
        <w:t>-п</w:t>
      </w:r>
      <w:r w:rsidR="00385AE1">
        <w:rPr>
          <w:rFonts w:ascii="Arial" w:hAnsi="Arial" w:cs="Arial"/>
          <w:bCs/>
          <w:sz w:val="24"/>
          <w:szCs w:val="24"/>
        </w:rPr>
        <w:t>,</w:t>
      </w:r>
      <w:r w:rsidR="00E512F4">
        <w:rPr>
          <w:rFonts w:ascii="Arial" w:hAnsi="Arial" w:cs="Arial"/>
          <w:bCs/>
          <w:sz w:val="24"/>
          <w:szCs w:val="24"/>
        </w:rPr>
        <w:t xml:space="preserve"> </w:t>
      </w:r>
      <w:r w:rsidR="00385AE1" w:rsidRPr="005C6D48">
        <w:rPr>
          <w:rFonts w:ascii="Arial" w:hAnsi="Arial" w:cs="Arial"/>
          <w:bCs/>
          <w:color w:val="000000" w:themeColor="text1"/>
          <w:sz w:val="24"/>
          <w:szCs w:val="24"/>
        </w:rPr>
        <w:t>от 30.03.2022 №</w:t>
      </w:r>
      <w:r w:rsidR="005C6D48" w:rsidRPr="005C6D48">
        <w:rPr>
          <w:rFonts w:ascii="Arial" w:hAnsi="Arial" w:cs="Arial"/>
          <w:bCs/>
          <w:color w:val="000000" w:themeColor="text1"/>
          <w:sz w:val="24"/>
          <w:szCs w:val="24"/>
        </w:rPr>
        <w:t xml:space="preserve"> 125-п</w:t>
      </w:r>
      <w:r w:rsidRPr="005C6D48">
        <w:rPr>
          <w:rFonts w:ascii="Arial" w:hAnsi="Arial" w:cs="Arial"/>
          <w:bCs/>
          <w:color w:val="000000" w:themeColor="text1"/>
          <w:sz w:val="24"/>
          <w:szCs w:val="24"/>
        </w:rPr>
        <w:t>)</w:t>
      </w:r>
    </w:p>
    <w:p w:rsidR="008A791C" w:rsidRDefault="008A791C" w:rsidP="008A79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A791C" w:rsidRDefault="008A791C" w:rsidP="008A79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ПОРЯДОК</w:t>
      </w:r>
    </w:p>
    <w:p w:rsidR="008A791C" w:rsidRDefault="008A791C" w:rsidP="008A79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ОСУЩЕСТВЛЕНИЯ КОНТРОЛЯ В СФЕРЕ ЗАКУПОК ТОВАРОВ, РАБОТ,</w:t>
      </w:r>
    </w:p>
    <w:p w:rsidR="008A791C" w:rsidRDefault="008A791C" w:rsidP="008A79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УСЛУГ ДЛЯ ОБЕСПЕЧЕНИЯ МУНИЦИПАЛЬНЫХ НУЖД</w:t>
      </w:r>
    </w:p>
    <w:p w:rsidR="008A791C" w:rsidRDefault="008A791C" w:rsidP="008A79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E512F4" w:rsidRDefault="00E512F4" w:rsidP="00E512F4">
      <w:pPr>
        <w:pStyle w:val="a5"/>
        <w:autoSpaceDE w:val="0"/>
        <w:autoSpaceDN w:val="0"/>
        <w:adjustRightInd w:val="0"/>
        <w:spacing w:after="16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="008A791C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E512F4" w:rsidRDefault="00E512F4" w:rsidP="00E512F4">
      <w:pPr>
        <w:pStyle w:val="a5"/>
        <w:autoSpaceDE w:val="0"/>
        <w:autoSpaceDN w:val="0"/>
        <w:adjustRightInd w:val="0"/>
        <w:spacing w:after="16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8A791C" w:rsidRPr="00E512F4" w:rsidRDefault="00E512F4" w:rsidP="00E512F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512F4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</w:t>
      </w:r>
      <w:r w:rsidR="008A791C" w:rsidRPr="00E512F4">
        <w:rPr>
          <w:rFonts w:ascii="Arial" w:hAnsi="Arial" w:cs="Arial"/>
          <w:sz w:val="24"/>
          <w:szCs w:val="24"/>
        </w:rPr>
        <w:t>Порядок разработан в соответствии с Постановлением Правительства Российской Федерации от 01.10.2020 № 1576 «Об утверждении правил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осуществления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</w:t>
      </w:r>
      <w:proofErr w:type="gramEnd"/>
      <w:r w:rsidR="008A791C" w:rsidRPr="00E512F4">
        <w:rPr>
          <w:rFonts w:ascii="Arial" w:hAnsi="Arial" w:cs="Arial"/>
          <w:sz w:val="24"/>
          <w:szCs w:val="24"/>
        </w:rPr>
        <w:t xml:space="preserve"> ведения реестра жалоб, плановых и внеплановых проверок, принятых по ним решений и выявленных предписаний, представлений» и регулирует организацию и  осуществление контроля в сфере закупок для обеспечения муниципальный нужд Боготольского района (далее – Порядок). 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Контрольным органом, уполномоченным на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 является администрация Боготольского района Красноярского края (далее – контрольный орган). Руководителем контрольного органа является глава Боготольского района.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Порядок предусматривает: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порядок организации, предмет, форму, сроки и периодичность проведения плановых (внеплановых) проверок в отношении заказчиков, контрактных служб, контрактных управляющих, комиссий по осуществлению закупок товаров, работ, услуг (далее - закупки) и их членов, уполномоченных органов, уполномоченных учреждений, проводимых органами контроля, указанными в </w:t>
      </w:r>
      <w:hyperlink r:id="rId10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1 части 1 статьи 99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соответственно - Федеральный закон о контрактной системе, субъекты контроля), на предмет соответствия действий (бездействия) субъектов контроля требованиям законодательства Российской Федерации и иных нормативных правовых актов о контрактной системе в сфере закупок товаров, работ, услуг для обеспечения  муниципальных нужд (далее - законодательство о контрактной системе), а также порядок оформления результатов таких проверок;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порядок работы  комиссии по проведению плановой (внеплановой)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критерии отнесения субъектов контроля к определенной категории риска;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порядок и сроки направления и исполнения предписаний контрольного органа;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перечень должностных лиц контрольного органа, уполномоченного на проведение проверок, а также их права, обязанности и ответственность;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е) порядок действий контрольного органа и их должностных лиц при неисполнении субъектами контроля предписаний такого органа, а также при получении информации о совершении субъектами контроля действий (бездействия), содержащих признаки административного правонарушения или уголовного преступления;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ё) порядок использования единой информационной системы в сфере закупок (далее - единая информационная система), а также ведения документооборота в единой информационной системе при осуществлении контроля.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В случае если в ходе рассмотрения обращения о нарушении законодательства о контрактной системе в порядке, предусмотренном Федеральным </w:t>
      </w:r>
      <w:hyperlink r:id="rId11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02.05.2006 № 59-ФЗ "</w:t>
      </w:r>
      <w:r>
        <w:rPr>
          <w:rFonts w:ascii="Arial" w:hAnsi="Arial" w:cs="Arial"/>
          <w:sz w:val="24"/>
          <w:szCs w:val="24"/>
        </w:rPr>
        <w:t>О порядке рассмотрения обращений граждан Российской Федерации", контрольный орган выявляет признаки нарушения законодательства о контрактной системе и принимает решение о проведении внеплановой проверки, рассмотрение такого обращения осуществляется в соответствии с настоящим Порядком.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II. Формы проведения плановых (внеплановых) проверок, сроки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 периодичность их проведения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Par24"/>
      <w:bookmarkEnd w:id="0"/>
      <w:r>
        <w:rPr>
          <w:rFonts w:ascii="Arial" w:hAnsi="Arial" w:cs="Arial"/>
          <w:sz w:val="24"/>
          <w:szCs w:val="24"/>
        </w:rPr>
        <w:t>4. Контрольный орган осуществляют контроль в сфере закупок путем проведения плановых (внеплановых) проверок.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Внеплановая проверка проводится в форме документарной проверки и (или) выездной проверки в соответствии с настоящим Порядком.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Плановая проверка проводится в форме документарной проверки и (или) выездной проверки в соответствии с настоящим Порядком.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результатам проведения внеплановой проверки принимается решение о наличии нарушений законодательства о контрактной системе либо о </w:t>
      </w:r>
      <w:proofErr w:type="spellStart"/>
      <w:r>
        <w:rPr>
          <w:rFonts w:ascii="Arial" w:hAnsi="Arial" w:cs="Arial"/>
          <w:sz w:val="24"/>
          <w:szCs w:val="24"/>
        </w:rPr>
        <w:t>неподтверждении</w:t>
      </w:r>
      <w:proofErr w:type="spellEnd"/>
      <w:r>
        <w:rPr>
          <w:rFonts w:ascii="Arial" w:hAnsi="Arial" w:cs="Arial"/>
          <w:sz w:val="24"/>
          <w:szCs w:val="24"/>
        </w:rPr>
        <w:t xml:space="preserve"> таких нарушений в действиях (бездействии) субъектов контроля (далее - решение по результатам проведения внеплановой проверки).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проведения плановой проверки принимается акт о результатах проведения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плановой (внеплановой) проверки может выдаваться обязательное для исполнения предписание об устранении нарушений законодательства о контрактной системе в соответствии с законодательством Российской Федерации, в том числе об аннулировании определения поставщиков (подрядчиков, исполнителей) (далее - предписание).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проведения плановой (внеплановой) проверки контрольный орган создает комиссию по проведению плановой (внеплановой) проверки, которая действует от имени такого органа и состоит из должностных лиц такого контрольного органа, определенных из перечня должностных лиц, уполномоченных на проведение проверок, согласно </w:t>
      </w:r>
      <w:hyperlink r:id="rId12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Приложению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к настоящему Порядку.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Состав комиссии по проведению плановой (внеплановой) проверки утверждается распоряжением руководителя контрольного органа или уполномоченным им заместителем о проведении плановой (внеплановой) проверки. 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Изменение состава комиссии по проведению плановой (внеплановой) проверки утверждается распоряжением руководителя контрольного органа или уполномоченным им заместителем.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если при проведении внеплановой проверки в форме документарной проверки комиссией по проведению внеплановой проверки </w:t>
      </w:r>
      <w:r>
        <w:rPr>
          <w:rFonts w:ascii="Arial" w:hAnsi="Arial" w:cs="Arial"/>
          <w:sz w:val="24"/>
          <w:szCs w:val="24"/>
        </w:rPr>
        <w:lastRenderedPageBreak/>
        <w:t xml:space="preserve">установлено, что принять решение по результатам проведения внеплановой проверки невозможно в связи с </w:t>
      </w:r>
      <w:proofErr w:type="spellStart"/>
      <w:r>
        <w:rPr>
          <w:rFonts w:ascii="Arial" w:hAnsi="Arial" w:cs="Arial"/>
          <w:sz w:val="24"/>
          <w:szCs w:val="24"/>
        </w:rPr>
        <w:t>неразмещением</w:t>
      </w:r>
      <w:proofErr w:type="spellEnd"/>
      <w:r>
        <w:rPr>
          <w:rFonts w:ascii="Arial" w:hAnsi="Arial" w:cs="Arial"/>
          <w:sz w:val="24"/>
          <w:szCs w:val="24"/>
        </w:rPr>
        <w:t xml:space="preserve"> в единой информационной системе информации и документов, подлежащих размещению в соответствии с требованиями законодательства о контрактной системе, и отсутствием ответа на запрос информации, предусмотренный </w:t>
      </w:r>
      <w:hyperlink r:id="rId13" w:anchor="Par7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14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а также в иных случаях, определенных руководителем контрольного органа или уполномоченным им заместителем, решение о проведении внеплановой выездной проверки принимается руководителем контрольного органа или уполномоченным им заместителем.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ar36"/>
      <w:bookmarkEnd w:id="1"/>
      <w:r>
        <w:rPr>
          <w:rFonts w:ascii="Arial" w:hAnsi="Arial" w:cs="Arial"/>
          <w:sz w:val="24"/>
          <w:szCs w:val="24"/>
        </w:rPr>
        <w:t xml:space="preserve">5. Срок проведения внеплановой проверки составляет не более 10 рабочих дней со дня принятия решения о проведении внеплановой проверки, предусмотренного </w:t>
      </w:r>
      <w:hyperlink r:id="rId14" w:anchor="Par10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необходимости получения дополнительной информации и документов, необходимых для проведения внеплановой проверки, срок проведения внеплановой проверки может быть продлен на основании распоряжения руководителя контрольного органа или уполномоченного им заместителя не более чем на 10 рабочих дней.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Контрольный орган в течение 2 рабочих дней со дня принятия решения о продлении срока проведения внеплановой проверки размещает в </w:t>
      </w:r>
      <w:hyperlink r:id="rId15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16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жалоб, плановых и внеплановых проверок, принятых по ним решений и выданных предписаний, представлений (далее - реестр проверок) и (или) единой информационной системе информацию о продлении срока проведения внеплановой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Уведомление о продлении срока проведения внеплановой проверки субъекта контроля и лица, направившего информацию о признаках нарушения законодательства о контрактной системе, предусмотренную </w:t>
      </w:r>
      <w:hyperlink r:id="rId17" w:anchor="Par96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подпунктом "а" пункта 19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 (далее - заявитель), до 1 июля 2021 г. направляется </w:t>
      </w:r>
      <w:r>
        <w:rPr>
          <w:rFonts w:ascii="Arial" w:hAnsi="Arial" w:cs="Arial"/>
          <w:sz w:val="24"/>
          <w:szCs w:val="24"/>
        </w:rPr>
        <w:t xml:space="preserve">указанным лицам в течение 2 рабочих дней со дня принятия решения о продлении срока проведения внеплановой проверки в порядке, предусмотренном </w:t>
      </w:r>
      <w:hyperlink r:id="rId18" w:anchor="Par5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после 1 июля 2021 г. направление указанного уведомления не требуется.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проведения внеплановой проверки может быть продлен не более одного раза и общий срок проведения проверки не может составлять более 20 рабочих дней.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Срок проведения плановой проверки составляет не более 20 рабочих дней со дня начала ее проведения.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проведения плановой проверки может быть продлен на основании распоряжения руководителя контрольного органа или уполномоченного им заместителя не более чем на 20 рабочих дней.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Контрольный орган в течение 2 рабочих дней со дня принятия решения о продлении срока проведения плановой проверки размещает в </w:t>
      </w:r>
      <w:hyperlink r:id="rId1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20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 информацию о продлении срока проведения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Уведомление о продлении срока проведения плановой проверки субъекта контроля до 1 июля 2021 г. направляется такому субъекту в течение 2 рабочих дней со дня принятия решения о продлении срока проведения плановой проверки в порядке, предусмотренном </w:t>
      </w:r>
      <w:hyperlink r:id="rId21" w:anchor="Par5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</w:t>
      </w:r>
      <w:r>
        <w:rPr>
          <w:rFonts w:ascii="Arial" w:hAnsi="Arial" w:cs="Arial"/>
          <w:sz w:val="24"/>
          <w:szCs w:val="24"/>
        </w:rPr>
        <w:t>астоящего Порядка, после 1 июля 2021 г. направление указанного уведомления не требуется.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Срок проведения плановой проверки может быть продлен не более одного раза и общий срок проведения проверки не может составлять более 40 рабочих дней.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если при проведении выездной плановой (выездной внеплановой) проверки субъектами контроля не выполняются требования </w:t>
      </w:r>
      <w:hyperlink r:id="rId22" w:anchor="Par88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подпункта "г" пункта 17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комиссией по проведению плановой (внеплановой) проверки составляется акт, в котором фиксируются события по воспрепятствованию доступа в помещения и на территории, которые занимают такие субъекты контроля, для получения информации и документов о закупках. В случае если указанные субъекты контроля отказываются подписать указанный акт, в нем делается соответствующая запись об этом.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Такой акт составляется в срок, не превышающий 2 рабочих дней со дня воспрепятствования доступа в помещения и на территории, которые занимают указанные субъекты контроля, для получения документов и информации о закупках, необходимых контрольному органу. Соответствующий акт передается руководителю контрольного органа в срок, не превышающий одного рабочего дня со дня его составления комиссией по проведению плановой (внеплановой)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указанного акта руководитель контрольного органа в течение одного рабочего дня со дня представления ему этого акта обращается в правоохранительные органы для обеспечения комиссии по проведению плановой (внеплановой) проверки доступа в помещения и на территории, которые занимают указанные субъекты контроля, для получения соответствующих информации и документов.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если при проведении плановой (внеплановой) проверки субъектами контроля не выполняются требования </w:t>
      </w:r>
      <w:hyperlink r:id="rId23" w:anchor="Par85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подпунктов "а"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24" w:anchor="Par86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"б" пункта 17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комиссия по проведению плановой (внеплановой) проверки вправе составить акт, в котором фиксируются события по непредставлению информации и документов о закупках. В случае если указанные субъекты контроля отказываются подписать указанный акт, в нем делается соответствующая запись об этом.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Такой акт составляется в срок, не превышающий 2 рабочих дней со дня непредставления информации и документов о закупках, необходимых контрольному органу. Соответствующий акт передается руководителю контрольного органа в срок, не превышающий одного рабочего дня со дня его составления комиссией по проведению плановой (внеплановой)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указанного акта руководитель контрольного органа в течение одного рабочего дня со дня представления ему этого акта обращается в правоохранительные органы для обеспечения получения комиссией по проведению плановой (внеплановой) проверки соответствующих информации и документов.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таком случае срок проведения плановой (внеплановой) проверки не приостанавливается и комиссия по проведению плановой (внеплановой) проверки принимает решение о наличии нарушений законодательства о контрактной системе либо о </w:t>
      </w:r>
      <w:proofErr w:type="spellStart"/>
      <w:r>
        <w:rPr>
          <w:rFonts w:ascii="Arial" w:hAnsi="Arial" w:cs="Arial"/>
          <w:sz w:val="24"/>
          <w:szCs w:val="24"/>
        </w:rPr>
        <w:t>неподтверждении</w:t>
      </w:r>
      <w:proofErr w:type="spellEnd"/>
      <w:r>
        <w:rPr>
          <w:rFonts w:ascii="Arial" w:hAnsi="Arial" w:cs="Arial"/>
          <w:sz w:val="24"/>
          <w:szCs w:val="24"/>
        </w:rPr>
        <w:t xml:space="preserve"> таких нарушений в действиях (бездействии) субъектов контроля на основе информации и документов, находящихся в распоряжении комиссии по проведению плановой (внеплановой) проверки, которые в том числе размещены в единой информационной системе.</w:t>
      </w:r>
    </w:p>
    <w:p w:rsidR="008A791C" w:rsidRDefault="00E512F4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7. </w:t>
      </w:r>
      <w:r w:rsidR="008A791C">
        <w:rPr>
          <w:rFonts w:ascii="Arial" w:hAnsi="Arial" w:cs="Arial"/>
          <w:sz w:val="24"/>
          <w:szCs w:val="24"/>
        </w:rPr>
        <w:t xml:space="preserve">Плановая проверка проводится контрольным органом с учетом соблюдения условий, установленных </w:t>
      </w:r>
      <w:hyperlink r:id="rId25" w:history="1">
        <w:r w:rsidR="008A791C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частями 13</w:t>
        </w:r>
      </w:hyperlink>
      <w:r w:rsidR="008A791C">
        <w:rPr>
          <w:rFonts w:ascii="Arial" w:hAnsi="Arial" w:cs="Arial"/>
          <w:sz w:val="24"/>
          <w:szCs w:val="24"/>
        </w:rPr>
        <w:t xml:space="preserve"> и </w:t>
      </w:r>
      <w:hyperlink r:id="rId26" w:history="1">
        <w:r w:rsidR="008A791C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14 статьи 99</w:t>
        </w:r>
      </w:hyperlink>
      <w:r w:rsidR="008A791C">
        <w:rPr>
          <w:rFonts w:ascii="Arial" w:hAnsi="Arial" w:cs="Arial"/>
          <w:sz w:val="24"/>
          <w:szCs w:val="24"/>
        </w:rPr>
        <w:t xml:space="preserve"> Федерального закона о контрактной системе.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54"/>
      <w:bookmarkEnd w:id="2"/>
      <w:r>
        <w:rPr>
          <w:rFonts w:ascii="Arial" w:hAnsi="Arial" w:cs="Arial"/>
          <w:sz w:val="24"/>
          <w:szCs w:val="24"/>
        </w:rPr>
        <w:lastRenderedPageBreak/>
        <w:t xml:space="preserve">8. Уведомление о проведении плановых (внеплановых) проверок и направление документов, составленных по результатам таких проверок, осуществляется посредством почтовой или факсимильной связи либо электронной почты. В случае направления соответствующей информации посредством электронной почты она направляется субъекту контроля по адресу электронной почты, указанному в реестре участников бюджетного процесса, а также юридических лиц, не являющихся участниками бюджетного процесса, который ведется в государственной интегрированной информационной системе управления общественными финансами "Электронный бюджет", или в единой информационной системе, или на официальном сайте органа местного самоуправления в информационно-телекоммуникационной сети "Интернет", или по иному адресу электронной почты субъекта контроля.  Заявителю уведомление о проведении плановых (внеплановых) проверок направляется по адресу электронной почты, содержащемуся в информации о признаках нарушения законодательства о контрактной системе, предусмотренной </w:t>
      </w:r>
      <w:hyperlink r:id="rId27" w:anchor="Par95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19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В случае если федеральным органом исполнительной власти, уполномоченным на осуществление контроля в сфере закупок и контрольным органом по результатам плановых (внеплановых) проверок приняты связанные с одной и той же закупкой акт о результатах проведения плановой проверки и (или) решение по результатам проведения внеплановой проверки и (или) выдано предписание в отношении одних и тех же действий (бездействия) субъекта контроля, выполняются акт о результатах проведения плановой проверки и (или) решение по результатам проведения внеплановой проверки, принятые федеральным органом исполнительной власти, уполномоченным на осуществление контроля в сфере закупок, и (или) предписание, выданное этим федеральным органом исполнительной власти.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В случае если органом исполнительной власти субъекта Российской Федерации и контрольным органом по результатам плановых (внеплановых) проверок приняты связанные с одной и той же закупкой акт о результатах проведения плановой проверки и (или) решение по результатам проведения внеплановой проверки и (или) выдано предписание в отношении одних и тех же действий (бездействия) субъекта контроля, выполняются акт о результатах проведения плановой проверки и (или) решения, принятые органом исполнительной власти субъекта Российской Федерации, и (или) предписание, выданное этим органом исполнительной власти.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Материалы по итогам проведения плановых (внеплановых) проверок хранятся контрольным органом не менее чем 3 года, за исключением случаев, если требованиями законодательства Российской Федерации о государственной тайне предусмотрены иные сроки для хранения материалов проведения плановой (внеплановой)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Права и обязанности должностных лиц контрольного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органа при проведении плановых (внеплановых) проверок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При проведении плановых (внеплановых) проверок должностные лица контрольного органа, уполномоченные на осуществление контроля, имеют право: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запрашивать и получать на основании мотивированного запроса в письменной форме документы и информацию, необходимые для проведения плановой (внеплановой)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беспрепятственного доступа в помещения и на территории, которые занимает субъект контроля для получения документов и информации о закупках, </w:t>
      </w:r>
      <w:r>
        <w:rPr>
          <w:rFonts w:ascii="Arial" w:hAnsi="Arial" w:cs="Arial"/>
          <w:sz w:val="24"/>
          <w:szCs w:val="24"/>
        </w:rPr>
        <w:lastRenderedPageBreak/>
        <w:t>необходимых контрольному органу, по предъявлении служебных удостоверений и распоряжения руководителя (заместителя руководителя) контрольного органа о проведении плановой (внеплановой) проверки;</w:t>
      </w:r>
    </w:p>
    <w:p w:rsidR="008A791C" w:rsidRDefault="00E512F4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8A791C">
        <w:rPr>
          <w:rFonts w:ascii="Arial" w:hAnsi="Arial" w:cs="Arial"/>
          <w:sz w:val="24"/>
          <w:szCs w:val="24"/>
        </w:rPr>
        <w:t>выдавать предписания.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13. Должностные лица контрольного органа, уполномоченные на осуществление контроля, имеют следующие обязанности: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не разглашать информацию, доступ к которой ограничен в соответствии с федеральными законами, за исключением случаев, предусмотренных федеральными законами;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б) передавать в правоохранительные органы информацию о факте совершения действий (бездействия), содержащих признаки состава преступления и (или) документы, подтверждающие такой факт, в течение 3 рабочих дней со дня выявления такого факта.</w:t>
      </w:r>
    </w:p>
    <w:p w:rsidR="006206D7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3" w:name="Par74"/>
      <w:bookmarkEnd w:id="3"/>
      <w:r w:rsidRPr="00E512F4">
        <w:rPr>
          <w:rFonts w:ascii="Arial" w:hAnsi="Arial" w:cs="Arial"/>
          <w:sz w:val="24"/>
          <w:szCs w:val="24"/>
        </w:rPr>
        <w:t xml:space="preserve">14. </w:t>
      </w:r>
      <w:r w:rsidR="006206D7" w:rsidRPr="00E512F4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Контрольный орган вправе запрашивать и получать на основании мотивированного запроса в письменной форме документы и информацию, необходимую для проведения плановой (внеплановой) проверки. Представление документов и информации, предусмотренных </w:t>
      </w:r>
      <w:r w:rsidR="006206D7" w:rsidRPr="00E512F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настоящим пунктом</w:t>
      </w:r>
      <w:r w:rsidR="006206D7" w:rsidRPr="00E512F4">
        <w:rPr>
          <w:rFonts w:ascii="Arial" w:eastAsiaTheme="minorHAnsi" w:hAnsi="Arial" w:cs="Arial"/>
          <w:sz w:val="24"/>
          <w:szCs w:val="24"/>
          <w:lang w:eastAsia="en-US"/>
        </w:rPr>
        <w:t>, не требуется в случае их размещения в соответствии с Законом № 44-ФЗ на официальном сайте. При этом</w:t>
      </w:r>
      <w:proofErr w:type="gramStart"/>
      <w:r w:rsidR="006206D7" w:rsidRPr="00E512F4">
        <w:rPr>
          <w:rFonts w:ascii="Arial" w:eastAsiaTheme="minorHAnsi" w:hAnsi="Arial" w:cs="Arial"/>
          <w:sz w:val="24"/>
          <w:szCs w:val="24"/>
          <w:lang w:eastAsia="en-US"/>
        </w:rPr>
        <w:t>,</w:t>
      </w:r>
      <w:proofErr w:type="gramEnd"/>
      <w:r w:rsidR="006206D7" w:rsidRPr="00E512F4">
        <w:rPr>
          <w:rFonts w:ascii="Arial" w:eastAsiaTheme="minorHAnsi" w:hAnsi="Arial" w:cs="Arial"/>
          <w:sz w:val="24"/>
          <w:szCs w:val="24"/>
          <w:lang w:eastAsia="en-US"/>
        </w:rPr>
        <w:t xml:space="preserve"> если документы и информация, размещенные на официальном сайте, не соответствуют документам и информации, составленным при осуществлении закупки, приоритет имеют документы и информация, размещенные на официальном сайте.</w:t>
      </w:r>
    </w:p>
    <w:p w:rsidR="006206D7" w:rsidRPr="00E512F4" w:rsidRDefault="006206D7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>(</w:t>
      </w:r>
      <w:proofErr w:type="gramStart"/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>в</w:t>
      </w:r>
      <w:proofErr w:type="gramEnd"/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 ред. Постановления администрации Боготольского района Красноярского края от </w:t>
      </w:r>
      <w:r w:rsidR="00825060"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>23.</w:t>
      </w: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12.2021 № </w:t>
      </w:r>
      <w:r w:rsidR="00825060"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>520</w:t>
      </w: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>-п)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15. Должностные лица контрольного органа при проведении плановых (внеплановых) проверок несут ответственность, предусмотренную законодательством Российской Федерации.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IV. Права и обязанности субъектов контроля, в отношении которых проводятся плановые (внеплановые) проверки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16. Субъекты контроля, в отношении которых проводятся плановые (</w:t>
      </w:r>
      <w:proofErr w:type="gramStart"/>
      <w:r w:rsidRPr="00E512F4">
        <w:rPr>
          <w:rFonts w:ascii="Arial" w:hAnsi="Arial" w:cs="Arial"/>
          <w:sz w:val="24"/>
          <w:szCs w:val="24"/>
        </w:rPr>
        <w:t xml:space="preserve">внеплановые) </w:t>
      </w:r>
      <w:proofErr w:type="gramEnd"/>
      <w:r w:rsidRPr="00E512F4">
        <w:rPr>
          <w:rFonts w:ascii="Arial" w:hAnsi="Arial" w:cs="Arial"/>
          <w:sz w:val="24"/>
          <w:szCs w:val="24"/>
        </w:rPr>
        <w:t>проверки, имеют право: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получать полную, актуальную и достоверную информацию о порядке проведения плановой (внеплановой)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б) обращаться в суд, арбитражный суд с исками, в том числе с исками о восстановлении нарушенных прав;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в) направлять в контрольный орган письменные возражения по выявленным контрольным органом нарушениям законодательства о контрактной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17. Субъекты контроля, в отношении которых проводится плановая (</w:t>
      </w:r>
      <w:proofErr w:type="gramStart"/>
      <w:r w:rsidRPr="00E512F4">
        <w:rPr>
          <w:rFonts w:ascii="Arial" w:hAnsi="Arial" w:cs="Arial"/>
          <w:sz w:val="24"/>
          <w:szCs w:val="24"/>
        </w:rPr>
        <w:t xml:space="preserve">внеплановая) </w:t>
      </w:r>
      <w:proofErr w:type="gramEnd"/>
      <w:r w:rsidRPr="00E512F4">
        <w:rPr>
          <w:rFonts w:ascii="Arial" w:hAnsi="Arial" w:cs="Arial"/>
          <w:sz w:val="24"/>
          <w:szCs w:val="24"/>
        </w:rPr>
        <w:t>проверка, имеют следующие обязанности: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</w:pPr>
      <w:bookmarkStart w:id="4" w:name="Par85"/>
      <w:bookmarkEnd w:id="4"/>
      <w:r w:rsidRPr="00E512F4">
        <w:rPr>
          <w:rFonts w:ascii="Arial" w:hAnsi="Arial" w:cs="Arial"/>
          <w:sz w:val="24"/>
          <w:szCs w:val="24"/>
        </w:rPr>
        <w:t>а</w:t>
      </w:r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) представлять в контрольный орган, должностным лицам контрольного органа, уполномоченным на осуществление контроля, </w:t>
      </w:r>
      <w:r w:rsidR="00385AE1"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извещение об осуществлении закупки, </w:t>
      </w:r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>документацию о закупке</w:t>
      </w:r>
      <w:r w:rsidR="00385AE1"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 (в случае, если Федеральным законом о контрактной системе предусмотрена документация о закупке)</w:t>
      </w:r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, заявки на участие в определении поставщика (подрядчика, исполнителя), протоколы, предусмотренные Федеральным </w:t>
      </w:r>
      <w:hyperlink r:id="rId28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  <w:shd w:val="clear" w:color="auto" w:fill="FFFFFF" w:themeFill="background1"/>
          </w:rPr>
          <w:t>законом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 о контрактной системе, аудио-, видеозаписи и иную </w:t>
      </w:r>
      <w:proofErr w:type="gramStart"/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>информацию</w:t>
      </w:r>
      <w:proofErr w:type="gramEnd"/>
      <w:r w:rsidRPr="00E512F4">
        <w:rPr>
          <w:rFonts w:ascii="Arial" w:hAnsi="Arial" w:cs="Arial"/>
          <w:color w:val="000000" w:themeColor="text1"/>
          <w:sz w:val="24"/>
          <w:szCs w:val="24"/>
          <w:shd w:val="clear" w:color="auto" w:fill="FFFFFF" w:themeFill="background1"/>
        </w:rPr>
        <w:t xml:space="preserve"> и документы, составленные в ходе определения поставщика (подрядчика, исполнителя);</w:t>
      </w:r>
    </w:p>
    <w:p w:rsidR="00385AE1" w:rsidRPr="00E512F4" w:rsidRDefault="00385AE1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края от 23.12.2021 № 520-п, от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ar86"/>
      <w:bookmarkEnd w:id="5"/>
      <w:r w:rsidRPr="00E512F4">
        <w:rPr>
          <w:rFonts w:ascii="Arial" w:hAnsi="Arial" w:cs="Arial"/>
          <w:sz w:val="24"/>
          <w:szCs w:val="24"/>
        </w:rPr>
        <w:lastRenderedPageBreak/>
        <w:t>б) представлять по требованию контрольного органа необходимые ему документы, объяснения в письменной форме, информацию о закупках, а также объяснения в устной форме;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в) исполнять в установленные сроки предписания;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Par88"/>
      <w:bookmarkEnd w:id="6"/>
      <w:r w:rsidRPr="00E512F4">
        <w:rPr>
          <w:rFonts w:ascii="Arial" w:hAnsi="Arial" w:cs="Arial"/>
          <w:sz w:val="24"/>
          <w:szCs w:val="24"/>
        </w:rPr>
        <w:t>г) обеспечить беспрепятственный доступ должностным лицам контрольного органа по предъявлении ими распоряжения руководителя (заместителя руководителя) контрольного органа о проведении плановой (внеплановой) проверки в помещения и на территории, которые занимает субъект контроля для получения документов и информации о закупках, необходимых контрольному органу;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д) обеспечить явку представителей субъекта контроля по требованию контрольного органа в случае необходимости участия такого представителя в плановой (внеплановой) проверке.</w:t>
      </w:r>
    </w:p>
    <w:p w:rsidR="008A791C" w:rsidRPr="00E512F4" w:rsidRDefault="00E512F4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18. </w:t>
      </w:r>
      <w:r w:rsidR="008A791C" w:rsidRPr="00E512F4">
        <w:rPr>
          <w:rFonts w:ascii="Arial" w:hAnsi="Arial" w:cs="Arial"/>
          <w:sz w:val="24"/>
          <w:szCs w:val="24"/>
        </w:rPr>
        <w:t xml:space="preserve">Представление в контрольный орган информации и документов, указанных в </w:t>
      </w:r>
      <w:hyperlink r:id="rId29" w:anchor="Par85" w:history="1">
        <w:r w:rsidR="008A791C"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"а" пункта 17</w:t>
        </w:r>
      </w:hyperlink>
      <w:r w:rsidR="008A791C" w:rsidRPr="00E512F4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не требуется в случае их размещения в соответствии с Федеральным </w:t>
      </w:r>
      <w:hyperlink r:id="rId30" w:history="1">
        <w:r w:rsidR="008A791C"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8A791C" w:rsidRPr="00E512F4">
        <w:rPr>
          <w:rFonts w:ascii="Arial" w:hAnsi="Arial" w:cs="Arial"/>
          <w:color w:val="000000" w:themeColor="text1"/>
          <w:sz w:val="24"/>
          <w:szCs w:val="24"/>
        </w:rPr>
        <w:t xml:space="preserve"> о контрактной системе в единой информационной системе, за исключением случая, предусмотренного </w:t>
      </w:r>
      <w:hyperlink r:id="rId31" w:anchor="Par74" w:history="1">
        <w:r w:rsidR="008A791C"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14</w:t>
        </w:r>
      </w:hyperlink>
      <w:r w:rsidR="008A791C" w:rsidRPr="00E512F4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V. Основания для проведения внеплановой проверки, порядок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организации такой проверки и оформление ее результатов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Par95"/>
      <w:bookmarkEnd w:id="7"/>
      <w:r w:rsidRPr="00E512F4">
        <w:rPr>
          <w:rFonts w:ascii="Arial" w:hAnsi="Arial" w:cs="Arial"/>
          <w:sz w:val="24"/>
          <w:szCs w:val="24"/>
        </w:rPr>
        <w:t>19. Основанием для проведения внеплановой проверки является: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Par96"/>
      <w:bookmarkEnd w:id="8"/>
      <w:r w:rsidRPr="00E512F4">
        <w:rPr>
          <w:rFonts w:ascii="Arial" w:hAnsi="Arial" w:cs="Arial"/>
          <w:sz w:val="24"/>
          <w:szCs w:val="24"/>
        </w:rPr>
        <w:t>а) получение информации о признаках нарушения законодательства о контрактной системе, в том числе: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получение заявления, сообщения в письменной форме или в форме электронного документа физического лица, юридического лица либо осуществляющих общественный контроль общественного объединения или объединения юридических лиц, в которых указывается на наличие признаков нарушения законодательства о контрактной системе;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512F4">
        <w:rPr>
          <w:rFonts w:ascii="Arial" w:hAnsi="Arial" w:cs="Arial"/>
          <w:sz w:val="24"/>
          <w:szCs w:val="24"/>
        </w:rPr>
        <w:t xml:space="preserve">обнаружение контрольным органом признаков нарушения законодательства о контрактной системе, в том числе в случае поступления информации, содержащейся в жалобе участника закупки, жалоба которого в соответствии с </w:t>
      </w:r>
      <w:hyperlink r:id="rId32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15 статьи 105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 контрактной системе отозвана таким участником закупок либо в соответствии с </w:t>
      </w:r>
      <w:hyperlink r:id="rId33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11</w:t>
        </w:r>
      </w:hyperlink>
      <w:r w:rsidRPr="00E512F4">
        <w:rPr>
          <w:rFonts w:ascii="Arial" w:hAnsi="Arial" w:cs="Arial"/>
          <w:sz w:val="24"/>
          <w:szCs w:val="24"/>
        </w:rPr>
        <w:t xml:space="preserve"> указанной статьи возвращена такому участнику закупок, а также в случае рассмотрения обращения о включении информации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в реестр недобросовестных поставщиков (подрядчиков, исполнителей</w:t>
      </w:r>
      <w:r w:rsidRPr="00E512F4">
        <w:rPr>
          <w:rFonts w:ascii="Arial" w:hAnsi="Arial" w:cs="Arial"/>
          <w:sz w:val="24"/>
          <w:szCs w:val="24"/>
          <w:shd w:val="clear" w:color="auto" w:fill="FFFFFF" w:themeFill="background1"/>
        </w:rPr>
        <w:t>) и обращения о согласовании заключения контракта с единственным поставщиком (подрядчиком, исполнителем);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получение сообщения из средств массовой информации, в котором указывается на наличие признаков нарушения законодательства о контрактной системе;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б) истечение срока исполнения ранее выданного в соответствии с </w:t>
      </w:r>
      <w:hyperlink r:id="rId3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2 части 22 статьи 99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 контрактной системе предписания.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20. Датой поступления информации о признаках нарушения законодательства о контрактной системе является дата ее регистрации в контрольном органе в порядке, установленном инструкцией контрольного органа по делопроизводству.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21. </w:t>
      </w:r>
      <w:proofErr w:type="gramStart"/>
      <w:r w:rsidRPr="00E512F4">
        <w:rPr>
          <w:rFonts w:ascii="Arial" w:hAnsi="Arial" w:cs="Arial"/>
          <w:sz w:val="24"/>
          <w:szCs w:val="24"/>
        </w:rPr>
        <w:t xml:space="preserve">В случае поступления в контрольный орган информации о признаках нарушения законодательства о контрактной системе, подлежащей рассмотрению в федеральном органе исполнительной власти, уполномоченном на осуществление контроля в сфере закупок такая информация передается </w:t>
      </w:r>
      <w:r w:rsidRPr="00E512F4">
        <w:rPr>
          <w:rFonts w:ascii="Arial" w:hAnsi="Arial" w:cs="Arial"/>
          <w:sz w:val="24"/>
          <w:szCs w:val="24"/>
        </w:rPr>
        <w:lastRenderedPageBreak/>
        <w:t>контрольным органом в федеральный орган исполнительной власти, уполномоченный на осуществление контроля в сфере закупок  для рассмотрения в течение 3 рабочих дней со дня ее поступления по адресу электронной почты</w:t>
      </w:r>
      <w:proofErr w:type="gramEnd"/>
      <w:r w:rsidRPr="00E512F4">
        <w:rPr>
          <w:rFonts w:ascii="Arial" w:hAnsi="Arial" w:cs="Arial"/>
          <w:sz w:val="24"/>
          <w:szCs w:val="24"/>
        </w:rPr>
        <w:t>, либо факсимильной связью. Оригинал документа, содержащий информацию о признаках нарушения законодательства о контрактной системе, а также все имеющиеся приложения к нему направляются почтовой связью.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22. </w:t>
      </w:r>
      <w:proofErr w:type="gramStart"/>
      <w:r w:rsidRPr="00E512F4">
        <w:rPr>
          <w:rFonts w:ascii="Arial" w:hAnsi="Arial" w:cs="Arial"/>
          <w:sz w:val="24"/>
          <w:szCs w:val="24"/>
        </w:rPr>
        <w:t>В случае поступления в контрольный орган информации о признаках нарушения законодательства о контрактной системе, подлежащей рассмотрению органом исполнительной власти субъекта Российской Федерации, уполномоченным на осуществление контроля в сфере закупок, такая информация передается контрольным органом в орган исполнительной власти субъекта Российской Федерации, уполномоченный на осуществление контроля в сфере закупок, по подведомственности для рассмотрения в течение 3 рабочих дней со дня ее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поступления по адресу электронной почты, либо факсимильной связью. Оригинал документа, содержащий информацию о признаках нарушения законодательства о контрактной системе, а также все имеющиеся приложения к нему направляются почтовой связью.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color w:val="000000" w:themeColor="text1"/>
          <w:sz w:val="24"/>
          <w:szCs w:val="24"/>
        </w:rPr>
        <w:t>23.</w:t>
      </w:r>
      <w:r w:rsidRPr="00E512F4">
        <w:rPr>
          <w:rFonts w:ascii="Arial" w:hAnsi="Arial" w:cs="Arial"/>
          <w:sz w:val="24"/>
          <w:szCs w:val="24"/>
        </w:rPr>
        <w:t xml:space="preserve"> Контрольный орган </w:t>
      </w:r>
      <w:proofErr w:type="gramStart"/>
      <w:r w:rsidRPr="00E512F4">
        <w:rPr>
          <w:rFonts w:ascii="Arial" w:hAnsi="Arial" w:cs="Arial"/>
          <w:sz w:val="24"/>
          <w:szCs w:val="24"/>
        </w:rPr>
        <w:t>при направлении информации о признаках нарушения законодательства о контрактной системе по подведомственности обязан в течение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3 рабочих дней со дня ее поступления направить заявителю (при его наличии) уведомление с указанием причины такой передачи одним из способов, указанных в </w:t>
      </w:r>
      <w:hyperlink r:id="rId35" w:anchor="Par5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>настоящего 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Контрольный орган в течение одного рабочего дня со дня передачи информации по подведомственности размещает в </w:t>
      </w:r>
      <w:hyperlink r:id="rId36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37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>Федерального закона о контрактной системе, информацию об этом в реестре проверок и (или) единой информационной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color w:val="000000" w:themeColor="text1"/>
          <w:sz w:val="24"/>
          <w:szCs w:val="24"/>
        </w:rPr>
        <w:t>24.</w:t>
      </w:r>
      <w:r w:rsidRPr="00E512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 xml:space="preserve">В случае если информация </w:t>
      </w:r>
      <w:proofErr w:type="gramStart"/>
      <w:r w:rsidRPr="00E512F4">
        <w:rPr>
          <w:rFonts w:ascii="Arial" w:hAnsi="Arial" w:cs="Arial"/>
          <w:sz w:val="24"/>
          <w:szCs w:val="24"/>
        </w:rPr>
        <w:t>о признаках нарушения законодательства о контрактной системе направлена в контрольный орган для проведения внеплановой проверки по подведомственности</w:t>
      </w:r>
      <w:proofErr w:type="gramEnd"/>
      <w:r w:rsidRPr="00E512F4">
        <w:rPr>
          <w:rFonts w:ascii="Arial" w:hAnsi="Arial" w:cs="Arial"/>
          <w:sz w:val="24"/>
          <w:szCs w:val="24"/>
        </w:rPr>
        <w:t>, днем поступления указанной информации считается день ее поступления в контрольный орган, в котором такая информация подлежит рассмотрению по подведомственности.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25. Контрольный орган при </w:t>
      </w:r>
      <w:proofErr w:type="spellStart"/>
      <w:r w:rsidRPr="00E512F4">
        <w:rPr>
          <w:rFonts w:ascii="Arial" w:hAnsi="Arial" w:cs="Arial"/>
          <w:sz w:val="24"/>
          <w:szCs w:val="24"/>
        </w:rPr>
        <w:t>непроведении</w:t>
      </w:r>
      <w:proofErr w:type="spellEnd"/>
      <w:r w:rsidRPr="00E512F4">
        <w:rPr>
          <w:rFonts w:ascii="Arial" w:hAnsi="Arial" w:cs="Arial"/>
          <w:sz w:val="24"/>
          <w:szCs w:val="24"/>
        </w:rPr>
        <w:t xml:space="preserve"> внеплановой проверки рассматривает обращение заявителя в порядке и сроки, предусмотренные Федеральным </w:t>
      </w:r>
      <w:hyperlink r:id="rId38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от 02.05.2006 № 59-ФЗ </w:t>
      </w:r>
      <w:r w:rsidRPr="00E512F4">
        <w:rPr>
          <w:rFonts w:ascii="Arial" w:hAnsi="Arial" w:cs="Arial"/>
          <w:sz w:val="24"/>
          <w:szCs w:val="24"/>
        </w:rPr>
        <w:t>"О порядке рассмотрения обращений граждан Российской Федерации".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9" w:name="Par109"/>
      <w:bookmarkEnd w:id="9"/>
      <w:r w:rsidRPr="00E512F4">
        <w:rPr>
          <w:rFonts w:ascii="Arial" w:hAnsi="Arial" w:cs="Arial"/>
          <w:sz w:val="24"/>
          <w:szCs w:val="24"/>
        </w:rPr>
        <w:t xml:space="preserve">26. При принятии решения о проведении внеплановой проверки контрольный орган в течение 15 рабочих дней со дня поступления информации о признаках нарушения законодательства о контрактной системе уведомляет заявителя (при его наличии) и субъекта контроля о месте, дате и времени проведения внеплановой проверки одним из способов, указанных в </w:t>
      </w:r>
      <w:hyperlink r:id="rId39" w:anchor="Par5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 w:rsidRPr="00E512F4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Контрольный орган также в течение 2 рабочих дней со дня назначения места, даты и времени проведения внеплановой проверки размещает в </w:t>
      </w:r>
      <w:hyperlink r:id="rId40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41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 w:rsidRPr="00E512F4">
        <w:rPr>
          <w:rFonts w:ascii="Arial" w:hAnsi="Arial" w:cs="Arial"/>
          <w:sz w:val="24"/>
          <w:szCs w:val="24"/>
        </w:rPr>
        <w:t xml:space="preserve"> Федерального закона о контрактной системе, информацию об этом в реестре проверок и (или) единой информационной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27. </w:t>
      </w:r>
      <w:r w:rsidRPr="00E512F4">
        <w:rPr>
          <w:rFonts w:ascii="Arial" w:hAnsi="Arial" w:cs="Arial"/>
          <w:color w:val="000000" w:themeColor="text1"/>
          <w:sz w:val="24"/>
          <w:szCs w:val="24"/>
        </w:rPr>
        <w:t>Внеплановая проверка проводится контрольным органом на коллегиальной основе. Внеплановая проверка может проводиться контрольным органом на заседании комиссии по проведению внеплановой проверки либо без проведения заседания такой комиссии.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lastRenderedPageBreak/>
        <w:t>При проведении заседания комиссии по проведению внеплановой проверки такое заседание считается правомочным, если на нем присутствуют более половины ее членов.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28. При проведении внеплановой проверки на заседании комиссии по проведению внеплановой проверки заявитель (при его наличии), субъект контроля и иные приглашенные контрольным органом лица, которым направлено уведомление, предусмотренное </w:t>
      </w:r>
      <w:hyperlink r:id="rId42" w:anchor="Par109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2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6 </w:t>
      </w:r>
      <w:r w:rsidRPr="00E512F4">
        <w:rPr>
          <w:rFonts w:ascii="Arial" w:hAnsi="Arial" w:cs="Arial"/>
          <w:sz w:val="24"/>
          <w:szCs w:val="24"/>
        </w:rPr>
        <w:t>настоящего Порядка, вправе лично присутствовать при проведении внеплановой проверки, а также направить своих представителей.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Подтверждение полномочий физических лиц, а также индивидуальных предпринимателей не требуется.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Полномочия руководителей юридических лиц подтверждаются решением (копией решения) о назначении или об избрании лица на должность, в соответствии с которым такое лицо обладает правом действовать от имени юридического лица без доверенности. </w:t>
      </w:r>
      <w:proofErr w:type="gramStart"/>
      <w:r w:rsidRPr="00E512F4">
        <w:rPr>
          <w:rFonts w:ascii="Arial" w:hAnsi="Arial" w:cs="Arial"/>
          <w:sz w:val="24"/>
          <w:szCs w:val="24"/>
        </w:rPr>
        <w:t>Представление указанных документов в контрольный орган при проведении внеплановых проверок не требуется в случае размещения на официальном сайте федерального органа исполнительной власти, осуществляющего функции по контролю и надзору за соблюдением законодательства о налогах и сборах, выписки из единого государственного реестра юридических лиц, содержащей информацию о лице, имеющем право без доверенности действовать от имени юридического лица.</w:t>
      </w:r>
      <w:proofErr w:type="gramEnd"/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Полномочия представителей должны быть подтверждены доверенностью или иным подтверждающим их полномочия документом. На заседание комиссии по проведению внеплановой проверки допускаются лица при предъявлении документа, удостоверяющего личность.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На заседании комиссии </w:t>
      </w:r>
      <w:r w:rsidRPr="00E512F4">
        <w:rPr>
          <w:rFonts w:ascii="Arial" w:hAnsi="Arial" w:cs="Arial"/>
          <w:sz w:val="24"/>
          <w:szCs w:val="24"/>
        </w:rPr>
        <w:t>по проведению внеплановой проверки ведется аудиозапись, которая должна храниться не менее 3 лет. Любое лицо, присутствующее на заседании комиссии, вправе осуществлять аудиозапись заседания, предварительно уведомив об этом комиссию.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Контрольным органом на заседание комиссии по проведению внеплановой проверки могут быть приглашены эксперты, представители органов власти, свидетели (лица, которым могут быть известны обстоятельства, относящиеся к проведению внеплановой проверки).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29. Руководитель комиссии по проведению внеплановой проверки либо в отсутствие руководителя член комиссии, исполняющий его обязанности: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открывает заседание комиссии по проведению внеплановой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б) разъясняет лицам, участвующим в заседании комиссии по проведению внеплановой проверки, их права, определяет последовательность совершения действий при внеплановой проверке;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в) уведомляет о том, что ведется аудиозапись заседания комиссии по проведению внеплановой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г) руководит заседанием комиссии по проведению внеплановой проверки, обеспечивает условия для всестороннего и полного исследования материалов, обеспечивает рассмотрение заявлений и ходатайств лиц, участвующих в заседании комиссии;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д) принимает меры по обеспечению на заседании комиссии по проведению внеплановой проверки надлежащего порядка;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е) оглашает результаты проведения внеплановой проверки (резолютивную часть решения по результатам проведения внеплановой проверки и предписания (в случае его наличия).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30. </w:t>
      </w:r>
      <w:proofErr w:type="gramStart"/>
      <w:r w:rsidRPr="00E512F4">
        <w:rPr>
          <w:rFonts w:ascii="Arial" w:hAnsi="Arial" w:cs="Arial"/>
          <w:sz w:val="24"/>
          <w:szCs w:val="24"/>
        </w:rPr>
        <w:t xml:space="preserve">По ходатайству лиц, участвующих в проведении внеплановой проверки, либо по инициативе комиссии по проведению внеплановой проверки, в том числе </w:t>
      </w:r>
      <w:r w:rsidRPr="00E512F4">
        <w:rPr>
          <w:rFonts w:ascii="Arial" w:hAnsi="Arial" w:cs="Arial"/>
          <w:sz w:val="24"/>
          <w:szCs w:val="24"/>
        </w:rPr>
        <w:lastRenderedPageBreak/>
        <w:t>для выяснения обстоятельств, имеющих значение для принятия решения по результатам проведения внеплановой проверки, в заседании комиссии может быть объявлен перерыв, а также указаны место, дата и время проведения внеплановой проверки после перерыва.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При этом общий срок проведения внеплановой проверки не должен превышать срок, установленный в </w:t>
      </w:r>
      <w:hyperlink r:id="rId43" w:anchor="Par36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5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>настоящего 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После окончания перерыва заседание комиссии по проведению внеплановой проверки продолжается с момента, на котором заседание было прервано. В случае если после окончания перерыва изменился состав комиссии, проведение внеплановой проверки начинается заново.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31. Решение по результатам проведения внеплановой проверки принимается простым большинством голосов членов комиссии по проведению внеплановой проверки. В случае если член комиссии не согласен с решением, он излагает письменно особое мнение, которое хранится в материалах проведения внеплановой проверки и не подлежит направлению с решением заявителю и субъектам контроля.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32. </w:t>
      </w:r>
      <w:proofErr w:type="gramStart"/>
      <w:r w:rsidRPr="00E512F4">
        <w:rPr>
          <w:rFonts w:ascii="Arial" w:hAnsi="Arial" w:cs="Arial"/>
          <w:sz w:val="24"/>
          <w:szCs w:val="24"/>
        </w:rPr>
        <w:t>Решение по результатам проведения внеплановой проверки должно состоять из вводной, описательной, мотивировочной и резолютивной частей.</w:t>
      </w:r>
      <w:proofErr w:type="gramEnd"/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Вводная часть решения по результатам проведения внеплановой проверки должна содержать наименование контрольного органа, принявшего решение, состав комиссии по проведению внеплановой проверки, номер решения, дату и место принятия решения, наименование заявителя (при наличии), субъекта контроля, иных приглашенных лиц, фамилии, имена, отчества (при наличии) представителей заявителя, субъекта контроля, указание на закупку.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Описательная часть решения по результатам проведения внеплановой проверки должна содержать краткое изложение поступившей информации о признаках нарушения законодательства о контрактной системе и возражений, объяснений, пояснений, заявлений, материалов и ходатайств лиц, участвующих в заседании комиссии по проведению внеплановой проверки.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 мотивировочной части решения по результатам проведения внеплановой проверки должны быть указаны: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обстоятельства, установленные при проведении внеплановой проверки, на которых основываются выводы комиссии по проведению внеплановой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нормы законодательства Российской Федерации, в соответствии с которыми комиссией по проведению внеплановой проверки принято решение по результатам проведения внеплановой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информация о выявленных нарушениях законодательства о контрактной системе, а также о наличии признаков состава административного правонарушения и (или) признаки состава преступления, и о нарушениях иных нормативных правовых актов;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иные сведения.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Резолютивная часть решения по результатам проведения внеплановой проверки должна содержать: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выводы комиссии по проведению внеплановой проверки о наличии в действиях (бездействии) субъекта контроля нарушения законодательства о контрактной системе со ссылками на конкретные нормы, нарушение которых было установлено в результате проведения внеплановой проверки, либо о </w:t>
      </w:r>
      <w:proofErr w:type="spellStart"/>
      <w:r w:rsidRPr="00E512F4">
        <w:rPr>
          <w:rFonts w:ascii="Arial" w:hAnsi="Arial" w:cs="Arial"/>
          <w:sz w:val="24"/>
          <w:szCs w:val="24"/>
        </w:rPr>
        <w:t>неподтверждении</w:t>
      </w:r>
      <w:proofErr w:type="spellEnd"/>
      <w:r w:rsidRPr="00E512F4">
        <w:rPr>
          <w:rFonts w:ascii="Arial" w:hAnsi="Arial" w:cs="Arial"/>
          <w:sz w:val="24"/>
          <w:szCs w:val="24"/>
        </w:rPr>
        <w:t xml:space="preserve"> нарушений законодательства о контрактной системе;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выводы комиссии </w:t>
      </w:r>
      <w:proofErr w:type="gramStart"/>
      <w:r w:rsidRPr="00E512F4">
        <w:rPr>
          <w:rFonts w:ascii="Arial" w:hAnsi="Arial" w:cs="Arial"/>
          <w:sz w:val="24"/>
          <w:szCs w:val="24"/>
        </w:rPr>
        <w:t>по проведению внеплановой проверки о необходимости передачи материалов дела для рассмотрения вопроса о возбуждении дела об административном правонарушении</w:t>
      </w:r>
      <w:proofErr w:type="gramEnd"/>
      <w:r w:rsidRPr="00E512F4">
        <w:rPr>
          <w:rFonts w:ascii="Arial" w:hAnsi="Arial" w:cs="Arial"/>
          <w:sz w:val="24"/>
          <w:szCs w:val="24"/>
        </w:rPr>
        <w:t>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сведения о выдаче предписания или совершении иных действий;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lastRenderedPageBreak/>
        <w:t>другие меры по устранению нарушений, в том числе обращение с иском в суд, арбитражный суд, передача материалов в правоохранительные органы и иные органы власти.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33. Полный текст решения по результатам проведения внеплановой проверки изготавливается в срок, не превышающий 3 рабочих дней со дня его принятия. Решение подписывается принявшими его членами комиссии по проведению внеплановой проверки. Срок изготовления решения не включается в срок проведения внеплановой проверки.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После изготовления и подписания полного текста решения по результатам проведения внеплановой проверки, но не позднее 3 рабочих дней, текст решения размещается контрольным органом в </w:t>
      </w:r>
      <w:hyperlink r:id="rId4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45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 w:rsidRPr="00E512F4"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Копия решения по результатам проведения внеплановой проверки в указанные сроки направляется субъекту контроля, заявителю одним из способов, указанных </w:t>
      </w:r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hyperlink r:id="rId46" w:anchor="Par5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 w:rsidRPr="00E512F4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34. В случае если при проведении внеплановой проверки выявлены нарушения законодательства о контрактной системе, комиссия по проведению внеплановой проверки выдает предписание на основании принятого комиссией   решения по результатам проведения внеплановой проверки. При этом комиссия   по проведению внеплановой проверки не выдает предписание в случае: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выявления нарушений законодательства о контрактной системе, которые не повлияли или не могли повлиять на результаты определения поставщика (подрядчика, исполнителя);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б) выявления нарушений законодательства о контрактной системе, которые были допущены субъектами контроля при определении ими поставщика (подрядчика, исполнителя), если контракт заключен.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35. Предписание подлежит исполнению в срок, установленный таким предписанием.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36.  В предписании должны быть указаны: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дата и место выдачи предписания;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б) состав комиссии по проведению внеплановой проверки;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в) сведения о решении по результатам проведения внеплановой проверки, на основании которого выдается предписание;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г) наименования, адреса субъекта контроля, которым выдается предписание;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д) действия, которые необходимо осуществить субъектом контроля в целях устранения нарушений законодательства о контрактной системе;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е) сроки, в течение которых должно быть исполнено предписание;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ж) сроки, в течение которых в контрольный орган должны поступить копии документов и сведения об исполнении предписания.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37. Действиями, направленными на устранение нарушений законодательства о контрактной системе, являются: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а) отмена протоколов, составленных в ходе определения поставщика (подрядчика, исполнителя). Предписание, предусматривающее отмену протоколов, выдается также в том случае, если выдается предписание, предусматривающее внесение изменений в извещение об осуществлении закупки, документацию о закупке</w:t>
      </w:r>
      <w:r w:rsidR="00351A95" w:rsidRPr="00E512F4">
        <w:rPr>
          <w:rFonts w:ascii="Arial" w:hAnsi="Arial" w:cs="Arial"/>
          <w:sz w:val="24"/>
          <w:szCs w:val="24"/>
        </w:rPr>
        <w:t xml:space="preserve"> (в случае, если Федеральным законом о контрактной системе предусмотрена документация о закупке)</w:t>
      </w:r>
      <w:r w:rsidRPr="00E512F4">
        <w:rPr>
          <w:rFonts w:ascii="Arial" w:hAnsi="Arial" w:cs="Arial"/>
          <w:sz w:val="24"/>
          <w:szCs w:val="24"/>
        </w:rPr>
        <w:t>;</w:t>
      </w:r>
    </w:p>
    <w:p w:rsidR="00351A95" w:rsidRPr="00E512F4" w:rsidRDefault="00351A95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края от 23.12.2021 № 520-п,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от 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lastRenderedPageBreak/>
        <w:t>б) внесение изменений в изв</w:t>
      </w:r>
      <w:r w:rsidR="00351A95" w:rsidRPr="00E512F4">
        <w:rPr>
          <w:rFonts w:ascii="Arial" w:hAnsi="Arial" w:cs="Arial"/>
          <w:sz w:val="24"/>
          <w:szCs w:val="24"/>
        </w:rPr>
        <w:t>ещение об осуществлении закупки</w:t>
      </w:r>
      <w:r w:rsidRPr="00E512F4">
        <w:rPr>
          <w:rFonts w:ascii="Arial" w:hAnsi="Arial" w:cs="Arial"/>
          <w:sz w:val="24"/>
          <w:szCs w:val="24"/>
        </w:rPr>
        <w:t xml:space="preserve">, </w:t>
      </w:r>
      <w:r w:rsidR="00351A95" w:rsidRPr="00E512F4">
        <w:rPr>
          <w:rFonts w:ascii="Arial" w:hAnsi="Arial" w:cs="Arial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 xml:space="preserve">документацию о закупке </w:t>
      </w:r>
      <w:r w:rsidR="00351A95" w:rsidRPr="00E512F4">
        <w:rPr>
          <w:rFonts w:ascii="Arial" w:hAnsi="Arial" w:cs="Arial"/>
          <w:sz w:val="24"/>
          <w:szCs w:val="24"/>
        </w:rPr>
        <w:t xml:space="preserve">(в случае, если Федеральным законом о контрактной системе предусмотрена документация о закупке) </w:t>
      </w:r>
      <w:r w:rsidRPr="00E512F4">
        <w:rPr>
          <w:rFonts w:ascii="Arial" w:hAnsi="Arial" w:cs="Arial"/>
          <w:sz w:val="24"/>
          <w:szCs w:val="24"/>
        </w:rPr>
        <w:t>с продлением сроков подачи заявок в соответствии с требованиями законодательства Российской Федерации;</w:t>
      </w:r>
    </w:p>
    <w:p w:rsidR="00351A95" w:rsidRPr="00E512F4" w:rsidRDefault="00351A95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края от 23.12.2021 № 520-п,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от 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в) осуществление закупки в соответствии с требованиями законодательства Российской Федерации;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г) иные действия, направленные на устранение нарушений законодательства о контрактной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0" w:name="Par163"/>
      <w:bookmarkEnd w:id="10"/>
      <w:r w:rsidRPr="00E512F4">
        <w:rPr>
          <w:rFonts w:ascii="Arial" w:hAnsi="Arial" w:cs="Arial"/>
          <w:sz w:val="24"/>
          <w:szCs w:val="24"/>
        </w:rPr>
        <w:t>38. Предписание изготавливается одновременно с решением по результатам проведения внеплановой проверки и подписывается выдавшими его членами комиссии по проведению внеплановой проверки либо руководителем контрольного органа или уполномоченным им заместителем.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Полный те</w:t>
      </w:r>
      <w:proofErr w:type="gramStart"/>
      <w:r w:rsidRPr="00E512F4">
        <w:rPr>
          <w:rFonts w:ascii="Arial" w:hAnsi="Arial" w:cs="Arial"/>
          <w:sz w:val="24"/>
          <w:szCs w:val="24"/>
        </w:rPr>
        <w:t>кст пр</w:t>
      </w:r>
      <w:proofErr w:type="gramEnd"/>
      <w:r w:rsidRPr="00E512F4">
        <w:rPr>
          <w:rFonts w:ascii="Arial" w:hAnsi="Arial" w:cs="Arial"/>
          <w:sz w:val="24"/>
          <w:szCs w:val="24"/>
        </w:rPr>
        <w:t>едписания изготавливается в срок, не превышающий 3 рабочих дней со дня принятия решения по результатам проведения внеплановой проверки. Срок изготовления предписания не включается в срок проведения внеплановой проверки.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После изготовления и подписания полного текста предписания, но не позднее 3 рабочих дней, те</w:t>
      </w:r>
      <w:proofErr w:type="gramStart"/>
      <w:r w:rsidRPr="00E512F4">
        <w:rPr>
          <w:rFonts w:ascii="Arial" w:hAnsi="Arial" w:cs="Arial"/>
          <w:sz w:val="24"/>
          <w:szCs w:val="24"/>
        </w:rPr>
        <w:t>кст пр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едписания размещается контрольным органом в </w:t>
      </w:r>
      <w:hyperlink r:id="rId47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48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 w:rsidRPr="00E512F4"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Копия предписания одновременно с копией решения по результатам проведения внеплановой проверки направляется субъекту контроля, заявителю (при наличии) одним из способов, указанных в </w:t>
      </w:r>
      <w:hyperlink r:id="rId49" w:anchor="Par5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>настоящего 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39. В соответствии с распоряжением руководителя контрольного органа или уполномоченного им заместителя внеплановая проверка может быть проведена по основаниям, указанным в </w:t>
      </w:r>
      <w:hyperlink r:id="rId50" w:anchor="Par95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19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в форме выездной проверки по месту нахождения субъектов контроля с учетом соблюдения требований </w:t>
      </w:r>
      <w:hyperlink r:id="rId51" w:anchor="Par2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пункта 4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настоящего </w:t>
      </w:r>
      <w:r w:rsidRPr="00E512F4">
        <w:rPr>
          <w:rFonts w:ascii="Arial" w:hAnsi="Arial" w:cs="Arial"/>
          <w:sz w:val="24"/>
          <w:szCs w:val="24"/>
        </w:rPr>
        <w:t>Порядка.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40. Внеплановая выездная проверка проводится в порядке, предусмотренном </w:t>
      </w:r>
      <w:hyperlink r:id="rId52" w:anchor="Par17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разделом VI</w:t>
        </w:r>
      </w:hyperlink>
      <w:r w:rsidRPr="00E512F4">
        <w:rPr>
          <w:rFonts w:ascii="Arial" w:hAnsi="Arial" w:cs="Arial"/>
          <w:sz w:val="24"/>
          <w:szCs w:val="24"/>
        </w:rPr>
        <w:t xml:space="preserve"> настоящего Порядка для проведения плановой проверки.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Par169"/>
      <w:bookmarkEnd w:id="11"/>
      <w:r w:rsidRPr="00E512F4">
        <w:rPr>
          <w:rFonts w:ascii="Arial" w:hAnsi="Arial" w:cs="Arial"/>
          <w:sz w:val="24"/>
          <w:szCs w:val="24"/>
        </w:rPr>
        <w:t>41. Комиссия по проведению внеплановой проверки, принявшая решение по результатам проведения внеплановой проверки, выдавшая предписание, по обращению заявителя или по собственной инициативе вправе исправить допущенные в решении, предписании описки, опечатки или арифметические ошибки путем вынесения определения об исправлении описок, опечаток или арифметических ошибок (далее - определение) соответственно.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Определение направляется заявителю в течение 3 рабочих дней со дня его изготовления, но не позднее 10 рабочих дней со дня поступления обращения заявителя.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После изготовления и подписания полного текста определения, но не позднее 3 рабочих дней, текст определения размещается контрольным органом </w:t>
      </w:r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hyperlink r:id="rId53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54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 контрактной системе, в реестре проверок и </w:t>
      </w:r>
      <w:r w:rsidRPr="00E512F4">
        <w:rPr>
          <w:rFonts w:ascii="Arial" w:hAnsi="Arial" w:cs="Arial"/>
          <w:sz w:val="24"/>
          <w:szCs w:val="24"/>
        </w:rPr>
        <w:t>(или) единой информационной системе.</w:t>
      </w:r>
    </w:p>
    <w:p w:rsidR="008A791C" w:rsidRPr="00E512F4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42. Внеплановая проверка при рассмотрении жалобы участника закупки на действия (бездействие) субъекта контроля проводится на основании жалобы такого участника закупки, рассматриваемой в соответствии с </w:t>
      </w:r>
      <w:hyperlink r:id="rId55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главой 6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 контрактной системе. По результатам проведения </w:t>
      </w:r>
      <w:r w:rsidRPr="00E512F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указанной проверки и рассмотрения такой жалобы в соответствии с </w:t>
      </w:r>
      <w:hyperlink r:id="rId56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1 части 15 статьи 99</w:t>
        </w:r>
      </w:hyperlink>
      <w:r w:rsidRPr="00E512F4">
        <w:rPr>
          <w:rFonts w:ascii="Arial" w:hAnsi="Arial" w:cs="Arial"/>
          <w:sz w:val="24"/>
          <w:szCs w:val="24"/>
        </w:rPr>
        <w:t xml:space="preserve"> Федерального закона о контрактной системе принимается единое решение по результатам проведения внеплановой проверки и по результатам рассмотрения жалобы.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12" w:name="Par174"/>
      <w:bookmarkEnd w:id="12"/>
      <w:r>
        <w:rPr>
          <w:rFonts w:ascii="Arial" w:hAnsi="Arial" w:cs="Arial"/>
          <w:b/>
          <w:bCs/>
          <w:sz w:val="24"/>
          <w:szCs w:val="24"/>
        </w:rPr>
        <w:t>VI. Порядок организации плановой проверки и порядок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оформления ее результатов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43. Плановые проверки осуществляются на основании плана проведения плановых проверок, утверждаемого руководителем контрольного органа на один год. При составлении плана проведения плановых проверок учитывается отнесение субъекта контроля к определенной категории риска, рассчитанной в соответствии с </w:t>
      </w:r>
      <w:hyperlink r:id="rId57" w:anchor="Par23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разделом VII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 проведения плановых проверок утверждается контрольным органом в IV квартале года, предшествующего году проведения плановых проверок.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44. Плановой проверке подлежат закупки за последние 3 года до даты начала ее проведения. Срок указанного периода проведения плановой проверки может быть изменен по мотивированному решению контрольного органа.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45. План проведения плановых проверок должен содержать следующие сведения:</w:t>
      </w:r>
    </w:p>
    <w:p w:rsidR="008A791C" w:rsidRDefault="00E512F4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8A791C">
        <w:rPr>
          <w:rFonts w:ascii="Arial" w:hAnsi="Arial" w:cs="Arial"/>
          <w:sz w:val="24"/>
          <w:szCs w:val="24"/>
        </w:rPr>
        <w:t>наименование контрольного органа;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наименование, индивидуальный номер налогоплательщика, адрес местонахождения субъекта контроля, в отношении которого принято решение о проведении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цель и основания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месяц начала проведения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46. Внесение изменений в план проведения плановых проверок допускается по решению руководителя контрольного органа не позднее чем за 10 рабочих дней до начала проведения плановой проверки, в отношении которой вносятся такие изменения.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47. План проведения плановых проверок, а также вносимые в него изменения не позднее 2 рабочих дней со дня их утверждения должны быть размещены контрольным органом в </w:t>
      </w:r>
      <w:hyperlink r:id="rId58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5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48. Перед плановой проверкой должностным лицам контрольного органа необходимо подготовить следующие документы: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распоряжение о проведении плановой проверки, </w:t>
      </w:r>
      <w:proofErr w:type="gramStart"/>
      <w:r>
        <w:rPr>
          <w:rFonts w:ascii="Arial" w:hAnsi="Arial" w:cs="Arial"/>
          <w:sz w:val="24"/>
          <w:szCs w:val="24"/>
        </w:rPr>
        <w:t>утверждаемый</w:t>
      </w:r>
      <w:proofErr w:type="gramEnd"/>
      <w:r>
        <w:rPr>
          <w:rFonts w:ascii="Arial" w:hAnsi="Arial" w:cs="Arial"/>
          <w:sz w:val="24"/>
          <w:szCs w:val="24"/>
        </w:rPr>
        <w:t xml:space="preserve"> руководителем контрольного органа или уполномоченным им заместителем;</w:t>
      </w:r>
    </w:p>
    <w:p w:rsidR="008A791C" w:rsidRDefault="00E512F4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8A791C">
        <w:rPr>
          <w:rFonts w:ascii="Arial" w:hAnsi="Arial" w:cs="Arial"/>
          <w:sz w:val="24"/>
          <w:szCs w:val="24"/>
        </w:rPr>
        <w:t>уведомление о проведении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49. Распоряжение о проведении плановой проверки должен содержать следующие сведения: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наименование контрольного органа;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состав комиссии по проведению плановой (внеплановой) проверки с указанием фамилии, имени, отчества (при наличии) и должности каждого члена комиссии;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предмет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цель и основания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дата начала и дата окончания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проверяемый период;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ж) сроки, в течение которых составляется акт по результатам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з) наименование субъекта контроля.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50. Уведомление о проведении плановой проверки должно содержать следующие сведения: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предмет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цель и основания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дата начала и дата окончания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проверяемый период;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документы и информация, необходимые для проведения плановой проверки, с указанием срока их представления субъектом контроля;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информация о необходимости обеспечения условий для работы комиссии по проведению плановой (внеплановой) проверки, в том числе предоставления помещения для работы, оргтехники, сре</w:t>
      </w:r>
      <w:proofErr w:type="gramStart"/>
      <w:r>
        <w:rPr>
          <w:rFonts w:ascii="Arial" w:hAnsi="Arial" w:cs="Arial"/>
          <w:sz w:val="24"/>
          <w:szCs w:val="24"/>
        </w:rPr>
        <w:t>дств св</w:t>
      </w:r>
      <w:proofErr w:type="gramEnd"/>
      <w:r>
        <w:rPr>
          <w:rFonts w:ascii="Arial" w:hAnsi="Arial" w:cs="Arial"/>
          <w:sz w:val="24"/>
          <w:szCs w:val="24"/>
        </w:rPr>
        <w:t>язи (за исключением мобильной связи) и иных необходимых средств и оборудования для проведения плановой проверки (в случае проведения выездной плановой проверки).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51. Контрольный орган в течение 2 рабочих дней со дня принятия распоряжения о проведении плановой проверки размещает в </w:t>
      </w:r>
      <w:hyperlink r:id="rId60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61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 информацию о проведении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Уведомление о проведении плановой проверки направляется одним из способов, указанных в </w:t>
      </w:r>
      <w:hyperlink r:id="rId62" w:anchor="Par5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не позднее чем за 5 рабочих дней до дня начала проведения такой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52. До начала проведения плановой проверки комиссия по проведению плановой (внеплановой) проверки представляет для ознакомления субъекту контроля оригинал распоряжения о проведении плановой проверки или его заверенную копию.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53. Плановая проверка осуществляется комиссией по проведению плановой (внеплановой) проверки в 2 этапа, которые могут проводиться одновременно.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54. Первый этап плановой проверки предусматривает рассмотрение закупок, находящихся в стадии определения поставщика (подрядчика, исполнителя), на предмет их соответствия требованиям законодательства о контрактной системе.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55. При выявлении закупок, находящихся в стадии определения поставщика (подрядчика, исполнителя), содержащих признаки нарушения законодательства о контрактной системе, проводится внеплановая проверка таких закупок в соответствии с </w:t>
      </w:r>
      <w:hyperlink r:id="rId63" w:anchor="Par10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пунктами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6 - </w:t>
      </w:r>
      <w:hyperlink r:id="rId64" w:anchor="Par163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8 и </w:t>
      </w:r>
      <w:hyperlink r:id="rId65" w:anchor="Par16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 xml:space="preserve">настоящего Порядка с уведомлением субъекта контроля о заседании комиссии по проведению плановой (внеплановой) проверки (в случае проведения внеплановой проверки на заседании комиссии)  одним из способов, указанных в </w:t>
      </w:r>
      <w:hyperlink r:id="rId66" w:anchor="Par5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за 3 рабочих дня до дня заседания такой комиссии.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56. При осуществлении второго этапа плановой проверки проводится проверка в отношении закупок, контракты по которым заключены. При этом комиссия по проведению плановой (внеплановой) проверки выдает предписание в случае выявления нарушений законодательства о контрактной системе.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57. Результаты плановой проверки оформляются актом о результатах проведения плановой проверки в сроки, установленные распоряжением о проведении плановой проверки, но не позднее 10 рабочих дней со дня окончания плановой проверки. При этом принятое по итогам первого этапа проведения </w:t>
      </w:r>
      <w:r>
        <w:rPr>
          <w:rFonts w:ascii="Arial" w:hAnsi="Arial" w:cs="Arial"/>
          <w:sz w:val="24"/>
          <w:szCs w:val="24"/>
        </w:rPr>
        <w:lastRenderedPageBreak/>
        <w:t>плановой проверки решение по результатам проведения внеплановой проверки и выданное предписание (при их наличии), являются неотъемлемой частью акта проведения плановой проверки и приобщаются к материалам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58. Акт о результатах проведения плановой проверки состоит из вводной, мотивировочной и резолютивной частей.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Вводная часть акта о результатах проведения плановой проверки должна содержать следующие сведения: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контрольного органа;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номер, дата и место составления акта о результатах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и номер распоряжения о проведении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основания, цели и сроки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период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предмет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фамилии, имена, отчества (при наличии), наименования должностей членов комиссии по проведению плановой (внеплановой) проверки, проводивших плановую проверку;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наименование, адрес местонахождения субъекта контроля, в отношении закупок которого принято решение о проведении плановой проверки.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мотивировочной части акта о результатах проведения плановой проверки должны быть указаны следующие сведения: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обстоятельства, установленные при проведении плановой проверки и обосновывающие выводы комиссии по проведению плановой (внеплановой)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нормы законодательства Российской Федерации, в соответствии с которыми комиссией по проведению плановой (внеплановой) проверки приняты акт о результатах проведения плановой проверки, решение по результатам проведения внеплановой проверки (по итогам первого этапа проведения плановой проверки) и выдано предписание (в случае его наличия);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 выявленных нарушениях законодательства о контрактной системе, а также о наличии признаков состава административного правонарушения и (или) преступления и нарушениях иных нормативных правовых актов;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сведения.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Резолютивная часть акта о результатах проведения плановой проверки должна содержать следующие сведения: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выводы комиссии по проведению плановой (внеплановой) проверки о наличии нарушений законодательства о контрактной системе либо о </w:t>
      </w:r>
      <w:proofErr w:type="spellStart"/>
      <w:r>
        <w:rPr>
          <w:rFonts w:ascii="Arial" w:hAnsi="Arial" w:cs="Arial"/>
          <w:sz w:val="24"/>
          <w:szCs w:val="24"/>
        </w:rPr>
        <w:t>неподтверждении</w:t>
      </w:r>
      <w:proofErr w:type="spellEnd"/>
      <w:r>
        <w:rPr>
          <w:rFonts w:ascii="Arial" w:hAnsi="Arial" w:cs="Arial"/>
          <w:sz w:val="24"/>
          <w:szCs w:val="24"/>
        </w:rPr>
        <w:t xml:space="preserve"> таких нарушений в действии (бездействии) субъектов контроля со ссылками на конкретные нормы, нарушение которых было установлено в результате проведения плановой проверки;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выдаче предписания (в случае его наличия);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выводы комиссии по проведению плановой (внеплановой) проверки о необходимости передачи материалов дела для рассмотрения вопроса о возбуждении дела об административном правонарушении;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другие меры по устранению нарушений законодательства о контрактной системе, в том числе обращение в суд, арбитражный суд, передача материалов в правоохранительные органы и другие органы власти.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59. Акт о результатах проведения плановой проверки подписывается всеми членами комиссии по проведению плановой (внеплановой) проверки. В случае если член комиссии по проведению плановой (внеплановой) проверки не согласен с актом о результатах проведения плановой проверки, он излагает письменно </w:t>
      </w:r>
      <w:r>
        <w:rPr>
          <w:rFonts w:ascii="Arial" w:hAnsi="Arial" w:cs="Arial"/>
          <w:sz w:val="24"/>
          <w:szCs w:val="24"/>
        </w:rPr>
        <w:lastRenderedPageBreak/>
        <w:t>особое мнение, которое хранится в материалах проведения плановой проверки и не подлежит направлению с актом о результатах проведения плановой проверки субъектам контроля.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Копия акта о результатах проведения плановой проверки не позднее 3 рабочих дней со дня его подписания размещается в </w:t>
      </w:r>
      <w:hyperlink r:id="rId67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порядке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утвержденном Правительством Российской Федерации в соответствии с </w:t>
      </w:r>
      <w:hyperlink r:id="rId68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частью 21 статьи 99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 контрактной системе, в реестре проверок и (или) единой информационной системе и сопроводительным письмом за подписью руководителя контрольного органа либо уполномоченного им заместителя направляется субъекту контроля одним из способов, указанных в </w:t>
      </w:r>
      <w:hyperlink r:id="rId69" w:anchor="Par54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>
        <w:rPr>
          <w:rFonts w:ascii="Arial" w:hAnsi="Arial" w:cs="Arial"/>
          <w:sz w:val="24"/>
          <w:szCs w:val="24"/>
        </w:rPr>
        <w:t xml:space="preserve"> настоящих Правил.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Комиссия по проведению плановой (внеплановой) проверки, принявшая акт о результатах проведения плановой проверки, вправе исправить допущенные в акте описки, опечатки и арифметические ошибки в соответствии с порядком, установленным </w:t>
      </w:r>
      <w:hyperlink r:id="rId70" w:anchor="Par169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60. В соответствии с распоряжение руководителя контрольного органа плановая проверка может быть проведена в форме документарной плановой проверки при представлении субъектами контроля необходимых документов по месту нахождения контрольного органа с учетом особенностей, предусмотренных настоящим разделом.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13" w:name="Par239"/>
      <w:bookmarkEnd w:id="13"/>
      <w:r>
        <w:rPr>
          <w:rFonts w:ascii="Arial" w:hAnsi="Arial" w:cs="Arial"/>
          <w:b/>
          <w:bCs/>
          <w:sz w:val="24"/>
          <w:szCs w:val="24"/>
        </w:rPr>
        <w:t>VII. Порядок отнесения субъектов контроля к определенной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категории риска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61. Контрольный орган включает в план проведения плановых проверок субъекты контроля с учетом их отнесения к категориям риска.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62. Категории риска делятся на высокую категорию риска, среднюю категорию риска и низкую категорию риска.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4" w:name="Par250"/>
      <w:bookmarkEnd w:id="14"/>
      <w:r>
        <w:rPr>
          <w:rFonts w:ascii="Arial" w:hAnsi="Arial" w:cs="Arial"/>
          <w:sz w:val="24"/>
          <w:szCs w:val="24"/>
        </w:rPr>
        <w:t>63. Отнесение субъектов контроля к определенной категории риска осуществляется на основании следующих критериев: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5" w:name="Par251"/>
      <w:bookmarkEnd w:id="15"/>
      <w:r>
        <w:rPr>
          <w:rFonts w:ascii="Arial" w:hAnsi="Arial" w:cs="Arial"/>
          <w:sz w:val="24"/>
          <w:szCs w:val="24"/>
        </w:rPr>
        <w:t>а) количество закупок, проведенных с нарушениями законодательства о контрактной системе, выявленными по результатам рассмотрения жалоб участников закупок и проведения на их основании внеплановых проверок в отношении субъектов контроля;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6" w:name="Par252"/>
      <w:bookmarkEnd w:id="16"/>
      <w:r>
        <w:rPr>
          <w:rFonts w:ascii="Arial" w:hAnsi="Arial" w:cs="Arial"/>
          <w:sz w:val="24"/>
          <w:szCs w:val="24"/>
        </w:rPr>
        <w:t>б) количество случаев неисполнения субъектами контроля предписаний;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Par253"/>
      <w:bookmarkEnd w:id="17"/>
      <w:r>
        <w:rPr>
          <w:rFonts w:ascii="Arial" w:hAnsi="Arial" w:cs="Arial"/>
          <w:sz w:val="24"/>
          <w:szCs w:val="24"/>
        </w:rPr>
        <w:t xml:space="preserve">в) количество случаев по </w:t>
      </w:r>
      <w:proofErr w:type="spellStart"/>
      <w:r>
        <w:rPr>
          <w:rFonts w:ascii="Arial" w:hAnsi="Arial" w:cs="Arial"/>
          <w:sz w:val="24"/>
          <w:szCs w:val="24"/>
        </w:rPr>
        <w:t>невключению</w:t>
      </w:r>
      <w:proofErr w:type="spellEnd"/>
      <w:r>
        <w:rPr>
          <w:rFonts w:ascii="Arial" w:hAnsi="Arial" w:cs="Arial"/>
          <w:sz w:val="24"/>
          <w:szCs w:val="24"/>
        </w:rPr>
        <w:t xml:space="preserve"> поставщиков (подрядчиков, исполнителей) в реестр недобросовестных поставщиков (подрядчиков, исполнителей) в случае одностороннего отказа со стороны заказчика от исполнения контракта с таким поставщиком (подрядчиком, исполнителем).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Par256"/>
      <w:bookmarkEnd w:id="18"/>
      <w:r>
        <w:rPr>
          <w:rFonts w:ascii="Arial" w:hAnsi="Arial" w:cs="Arial"/>
          <w:sz w:val="24"/>
          <w:szCs w:val="24"/>
        </w:rPr>
        <w:t xml:space="preserve"> 64. Контрольный орган вправе использовать в отношении субъектов контроля при их включении в план проведения плановых проверок критерий, предусмотренный </w:t>
      </w:r>
      <w:hyperlink r:id="rId71" w:anchor="Par253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подпунктом "в"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65. Контрольный орган рассчитывает критерии, указанные в </w:t>
      </w:r>
      <w:hyperlink r:id="rId72" w:anchor="Par250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пункте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>
        <w:rPr>
          <w:rFonts w:ascii="Arial" w:hAnsi="Arial" w:cs="Arial"/>
          <w:sz w:val="24"/>
          <w:szCs w:val="24"/>
        </w:rPr>
        <w:t>настоящего Порядка (далее - критерии), в отношении субъектов контроля с использованием функциональных возможностей единой информационной системы на основании информации, размещенной в единой информационной системе. В случае если информация не подлежит размещению в единой информационной системе в соответствии с законодательством Российской Федерации, контрольный орган рассчитывает критерии в отношении субъектов контроля в порядке, предусмотренном настоящим разделом, без использования функциональных возможностей единой информационной системы.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66. Контрольный орган в целях расчета критерия, указанного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hyperlink r:id="rId73" w:anchor="Par251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"а"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настоящего Порядка, использует информацию, размещенную в единой информационной системе, обо всех решениях по результатам рассмотрения жалоб участников закупок и проведении на их основании внеплановых проверок в отношении субъектов контроля, принятых федеральным органом исполнительной власти, уполномоченным на осуществление контроля в сфере закупок, органом исполнительной власти субъекта Российской Федерации, контрольным органом.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67. Контрольный орган в целях расчета критерия, указанного в </w:t>
      </w:r>
      <w:hyperlink r:id="rId74" w:anchor="Par252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"б"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 настоящего Порядка, использует информацию, размещенную в един</w:t>
      </w:r>
      <w:r>
        <w:rPr>
          <w:rFonts w:ascii="Arial" w:hAnsi="Arial" w:cs="Arial"/>
          <w:sz w:val="24"/>
          <w:szCs w:val="24"/>
        </w:rPr>
        <w:t>ой информационной системе, о неисполнении субъектами контроля предписаний, которые выданы федеральным органом исполнительной власти, уполномоченным на осуществление контроля в сфере закупок, органом исполнительной власти субъекта Российской Федерации, контрольным органом.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68. Контрольный орган в целях расчета критерия, указанного в </w:t>
      </w:r>
      <w:hyperlink r:id="rId75" w:anchor="Par253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"в"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 настоящего Порядка, использует информацию, размеще</w:t>
      </w:r>
      <w:r>
        <w:rPr>
          <w:rFonts w:ascii="Arial" w:hAnsi="Arial" w:cs="Arial"/>
          <w:sz w:val="24"/>
          <w:szCs w:val="24"/>
        </w:rPr>
        <w:t xml:space="preserve">нную федеральным органом исполнительной власти, уполномоченным на осуществление контроля в сфере закупок, в единой информационной системе о </w:t>
      </w:r>
      <w:proofErr w:type="spellStart"/>
      <w:r>
        <w:rPr>
          <w:rFonts w:ascii="Arial" w:hAnsi="Arial" w:cs="Arial"/>
          <w:sz w:val="24"/>
          <w:szCs w:val="24"/>
        </w:rPr>
        <w:t>невключении</w:t>
      </w:r>
      <w:proofErr w:type="spellEnd"/>
      <w:r>
        <w:rPr>
          <w:rFonts w:ascii="Arial" w:hAnsi="Arial" w:cs="Arial"/>
          <w:sz w:val="24"/>
          <w:szCs w:val="24"/>
        </w:rPr>
        <w:t xml:space="preserve"> поставщиков (подрядчиков, исполнителей) в реестр недобросовестных поставщиков (подрядчиков, исполнителей) в случае одностороннего отказа со стороны заказчика от исполнения контракта с таким поставщиком (подрядчиком, исполнителем).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69. Критерий, указанный в </w:t>
      </w:r>
      <w:hyperlink r:id="rId76" w:anchor="Par251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"а"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>
        <w:rPr>
          <w:rFonts w:ascii="Arial" w:hAnsi="Arial" w:cs="Arial"/>
          <w:sz w:val="24"/>
          <w:szCs w:val="24"/>
        </w:rPr>
        <w:t>настоящего Порядка (КР</w:t>
      </w:r>
      <w:r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), рассчитывается как отношение количества закупок, проведенных с нарушениями законодательства о контрактной системе, выявленными по результатам рассмотрения жалоб участников закупок и проведения на их основании внеплановых проверок в отношении субъектов контроля, к общему количеству всех закупок, проверенных контрольными органами в ходе рассмотрения жалоб участников закупок и проведенных на их основании внеплановых проверок. Количество присуждаемых баллов субъекту контроля по указанному критерию (КР</w:t>
      </w:r>
      <w:r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) определяется по формуле: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3E889371" wp14:editId="188D3B5B">
            <wp:extent cx="1095375" cy="390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 - количество закупок, проведенных с нарушениями законодательства о контрактной системе, выявленными по результатам рассмотрения жалоб участников закупок и проведенных на их основании внеплановых проверок в отношении субъектов контроля, за текущий календарный год;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 - количество закупок, проверенных контрольными органами в ходе рассмотрения жалоб участников закупок и проведения на их основании внеплановых проверок, за текущий календарный год.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Значимость этого критерия (КР</w:t>
      </w:r>
      <w:r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) составляет 25 процентов.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70. Критерий, указанный в </w:t>
      </w:r>
      <w:hyperlink r:id="rId78" w:anchor="Par252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"б"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 н</w:t>
      </w:r>
      <w:r>
        <w:rPr>
          <w:rFonts w:ascii="Arial" w:hAnsi="Arial" w:cs="Arial"/>
          <w:sz w:val="24"/>
          <w:szCs w:val="24"/>
        </w:rPr>
        <w:t>астоящего Порядка (КР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), рассчитывается как отношение количества неисполненных предписаний, в отношении которых судом не приняты обеспечительные меры, к общему количеству всех предписаний, выданных контрольными органами в отношении субъекта контроля. Количество присуждаемых баллов субъекту контроля по указанному критерию (КР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 определяется по формуле: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7D2ADBB6" wp14:editId="703BC429">
            <wp:extent cx="1143000" cy="390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где: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НП - количество неисполненных предписаний, в отношении которых судом не приняты обеспечительные меры, за текущий календарный год;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 - общее количество предписаний, выданных контрольными органами в отношении субъекта контроля, за текущий календарный год.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Значимость этого критерия (КР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 составляет 50 процентов.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71. Критерий, указанный в </w:t>
      </w:r>
      <w:hyperlink r:id="rId80" w:anchor="Par253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"в"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настоящего Порядка (КР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 xml:space="preserve">), рассчитывается как отношение количества решений, принятых федеральным органом исполнительной власти, уполномоченным на осуществление контроля в сфере закупок, о </w:t>
      </w:r>
      <w:proofErr w:type="spellStart"/>
      <w:r>
        <w:rPr>
          <w:rFonts w:ascii="Arial" w:hAnsi="Arial" w:cs="Arial"/>
          <w:sz w:val="24"/>
          <w:szCs w:val="24"/>
        </w:rPr>
        <w:t>невключении</w:t>
      </w:r>
      <w:proofErr w:type="spellEnd"/>
      <w:r>
        <w:rPr>
          <w:rFonts w:ascii="Arial" w:hAnsi="Arial" w:cs="Arial"/>
          <w:sz w:val="24"/>
          <w:szCs w:val="24"/>
        </w:rPr>
        <w:t xml:space="preserve"> сведений в отношении поставщика (подрядчика, исполнителя) в реестр недобросовестных поставщиков (подрядчиков, исполнителей) в случае одностороннего отказа со стороны заказчика от исполнения контракта с таким поставщиком (подрядчиком, исполнителем) к общему количеству решений заказчика об одностороннем отказе от исполнения контракта. Количество присуждаемых баллов субъекту контроля по указанному критерию (КР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) определяется по формуле: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3FE13A3A" wp14:editId="3E839B1D">
            <wp:extent cx="1371600" cy="3905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РКi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решений, принятых федеральным органом исполнительной власти, уполномоченным на осуществление контроля в сфере закупок, о </w:t>
      </w:r>
      <w:proofErr w:type="spellStart"/>
      <w:r>
        <w:rPr>
          <w:rFonts w:ascii="Arial" w:hAnsi="Arial" w:cs="Arial"/>
          <w:sz w:val="24"/>
          <w:szCs w:val="24"/>
        </w:rPr>
        <w:t>невключении</w:t>
      </w:r>
      <w:proofErr w:type="spellEnd"/>
      <w:r>
        <w:rPr>
          <w:rFonts w:ascii="Arial" w:hAnsi="Arial" w:cs="Arial"/>
          <w:sz w:val="24"/>
          <w:szCs w:val="24"/>
        </w:rPr>
        <w:t xml:space="preserve"> сведений в отношении поставщика (подрядчика, исполнителя) в реестр недобросовестных поставщиков (подрядчиков, исполнителей) в случае одностороннего отказа со стороны заказчика от исполнения контракта с таким поставщиком (подрядчиком, исполнителем) за текущий календарный год;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РКmax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решений заказчика об одностороннем отказе от исполнения контракта за текущий календарный год.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Значимость этого критерия (КР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) составляет 25 процентов.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72. Категории риска в отношении субъектов контроля рассчитываются по формуле: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59E26B6B" wp14:editId="5E3FD770">
            <wp:extent cx="161925" cy="190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= 0,25 x КР</w:t>
      </w:r>
      <w:r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 + 0,5 x КР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 xml:space="preserve"> + 0,25 x КР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категории риска в отношении субъектов контроля в случае, предусмотренном </w:t>
      </w:r>
      <w:hyperlink r:id="rId83" w:anchor="Par256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4 настоящих Правил, расчет осуществляется на основании критерия, указанного в </w:t>
      </w:r>
      <w:hyperlink r:id="rId84" w:anchor="Par251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"а"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3 настоящих Правил, и критерия, указанного в </w:t>
      </w:r>
      <w:hyperlink r:id="rId85" w:anchor="Par252" w:history="1">
        <w:r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подпункте "б" пункта 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3 наст</w:t>
      </w:r>
      <w:r>
        <w:rPr>
          <w:rFonts w:ascii="Arial" w:hAnsi="Arial" w:cs="Arial"/>
          <w:sz w:val="24"/>
          <w:szCs w:val="24"/>
        </w:rPr>
        <w:t>оящих Правил, значимость которых составляет 30 и 70 процентов соответственно.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73. Субъекты контроля, которые по критериям набрали от 60 до 100 баллов включительно, относятся к категории высокого риска.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Субъекты контроля, которые по критериям набрали от 30 до 60 баллов включительно, относятся к категории среднего риска.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Субъекты контроля, которые по критериям набрали до 30 баллов включительно, относятся к категории низкого риска.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Пункты 61-73 вступают в силу с 01 июля 2022 года.</w:t>
      </w: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A791C" w:rsidRDefault="008A791C" w:rsidP="00E512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осуществления контроля в сфере</w:t>
      </w: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за</w:t>
      </w:r>
      <w:r w:rsidR="00E512F4">
        <w:rPr>
          <w:rFonts w:ascii="Arial" w:hAnsi="Arial" w:cs="Arial"/>
          <w:sz w:val="24"/>
          <w:szCs w:val="24"/>
        </w:rPr>
        <w:t xml:space="preserve">купок товаров, работ, услуг </w:t>
      </w:r>
      <w:proofErr w:type="gramStart"/>
      <w:r w:rsidR="00E512F4">
        <w:rPr>
          <w:rFonts w:ascii="Arial" w:hAnsi="Arial" w:cs="Arial"/>
          <w:sz w:val="24"/>
          <w:szCs w:val="24"/>
        </w:rPr>
        <w:t>для</w:t>
      </w:r>
      <w:proofErr w:type="gramEnd"/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обеспечения муниципальных нужд</w:t>
      </w: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ПЕРЕЧЕНЬ</w:t>
      </w: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ДОЛЖНОСТНЫХ ЛИЦ, УПОЛНОМОЧЕННЫХ НА ПРОВЕДЕНИЕ ПРОВЕРОК</w:t>
      </w:r>
    </w:p>
    <w:p w:rsidR="008C2E22" w:rsidRDefault="008C2E22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2E22" w:rsidRDefault="008C2E22" w:rsidP="00E512F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контрольного органа</w:t>
      </w:r>
    </w:p>
    <w:p w:rsidR="008C2E22" w:rsidRDefault="008C2E22" w:rsidP="00E512F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руководителя контрольного органа</w:t>
      </w:r>
    </w:p>
    <w:p w:rsidR="008C2E22" w:rsidRDefault="008C2E22" w:rsidP="00E512F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специалист контрольного органа</w:t>
      </w:r>
    </w:p>
    <w:p w:rsidR="008C2E22" w:rsidRDefault="008C2E22" w:rsidP="00E512F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Ведущий специалист контрольного органа</w:t>
      </w:r>
    </w:p>
    <w:p w:rsidR="00E512F4" w:rsidRDefault="00E512F4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12F4" w:rsidRDefault="00E512F4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12F4" w:rsidRPr="00E512F4" w:rsidRDefault="00E512F4" w:rsidP="00E512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2453" w:rsidRPr="00E512F4" w:rsidRDefault="003F2453" w:rsidP="00E512F4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Приложение № 2</w:t>
      </w:r>
    </w:p>
    <w:p w:rsidR="003F2453" w:rsidRPr="00E512F4" w:rsidRDefault="00E512F4" w:rsidP="00E512F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</w:t>
      </w:r>
    </w:p>
    <w:p w:rsidR="003F2453" w:rsidRPr="00E512F4" w:rsidRDefault="003F2453" w:rsidP="00E512F4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от 16.12.2020  № 688-п</w:t>
      </w:r>
    </w:p>
    <w:p w:rsidR="009C00D1" w:rsidRPr="00E512F4" w:rsidRDefault="009C00D1" w:rsidP="00E512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E512F4">
        <w:rPr>
          <w:rFonts w:ascii="Arial" w:hAnsi="Arial" w:cs="Arial"/>
          <w:bCs/>
          <w:sz w:val="24"/>
          <w:szCs w:val="24"/>
        </w:rPr>
        <w:t xml:space="preserve">в ред. Постановления от </w:t>
      </w:r>
      <w:r w:rsidRPr="00E512F4">
        <w:rPr>
          <w:rFonts w:ascii="Arial" w:hAnsi="Arial" w:cs="Arial"/>
          <w:bCs/>
          <w:color w:val="000000" w:themeColor="text1"/>
          <w:sz w:val="24"/>
          <w:szCs w:val="24"/>
        </w:rPr>
        <w:t>30.03.2022 №</w:t>
      </w:r>
      <w:r w:rsidR="005C6D48" w:rsidRPr="00E512F4">
        <w:rPr>
          <w:rFonts w:ascii="Arial" w:hAnsi="Arial" w:cs="Arial"/>
          <w:bCs/>
          <w:color w:val="000000" w:themeColor="text1"/>
          <w:sz w:val="24"/>
          <w:szCs w:val="24"/>
        </w:rPr>
        <w:t xml:space="preserve"> 125-п</w:t>
      </w:r>
      <w:r w:rsidRPr="00E512F4">
        <w:rPr>
          <w:rFonts w:ascii="Arial" w:hAnsi="Arial" w:cs="Arial"/>
          <w:bCs/>
          <w:color w:val="000000" w:themeColor="text1"/>
          <w:sz w:val="24"/>
          <w:szCs w:val="24"/>
        </w:rPr>
        <w:t>)</w:t>
      </w:r>
    </w:p>
    <w:p w:rsidR="003F2453" w:rsidRDefault="003F2453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F2453" w:rsidRDefault="003F2453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ПОРЯДОК</w:t>
      </w:r>
    </w:p>
    <w:p w:rsidR="003F2453" w:rsidRDefault="003F2453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СОГЛАСОВАНИЯ КОНТРОЛЬНЫМ ОРГАНОМ В СФЕРЕ ЗАКУПОК</w:t>
      </w:r>
      <w:r w:rsidR="00E512F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ТОВАРОВ, РАБОТ, УСЛУГ ДЛЯ ОБЕСПЕЧЕНИЯ МУНИЦИПАЛЬНЫХ НУЖД ЗАКЛЮЧЕНИЯ КОНТРАКТА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С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ЕДИНСТВЕННЫМ</w:t>
      </w:r>
    </w:p>
    <w:p w:rsidR="003F2453" w:rsidRDefault="003F2453" w:rsidP="00E512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ПОСТАВЩИКОМ (ПОДРЯДЧИКОМ, ИСПОЛНИТЕЛЕМ)</w:t>
      </w:r>
    </w:p>
    <w:p w:rsidR="003F2453" w:rsidRDefault="003F2453" w:rsidP="00E512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F2453" w:rsidRPr="00E512F4" w:rsidRDefault="003F2453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512F4">
        <w:rPr>
          <w:rFonts w:ascii="Arial" w:hAnsi="Arial" w:cs="Arial"/>
          <w:sz w:val="24"/>
          <w:szCs w:val="24"/>
        </w:rPr>
        <w:t xml:space="preserve">Порядок согласования контрольным органом в сфере закупок товаров, работ, услуг для обеспечения муниципальных нужд заключения контракта с единственным поставщиком (подрядчиком, исполнителем) в случае, предусмотренном </w:t>
      </w:r>
      <w:hyperlink r:id="rId86" w:history="1">
        <w:r w:rsidRPr="00E512F4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пунктом 4 части 5 статьи 93</w:t>
        </w:r>
      </w:hyperlink>
      <w:r w:rsidRPr="00E512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512F4">
        <w:rPr>
          <w:rFonts w:ascii="Arial" w:hAnsi="Arial" w:cs="Arial"/>
          <w:sz w:val="24"/>
          <w:szCs w:val="24"/>
        </w:rPr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Закон № 44-ФЗ), в том числе порядок направления обращения о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512F4">
        <w:rPr>
          <w:rFonts w:ascii="Arial" w:hAnsi="Arial" w:cs="Arial"/>
          <w:sz w:val="24"/>
          <w:szCs w:val="24"/>
        </w:rPr>
        <w:t>согласовании заключения контракта с единственным поставщиком (подрядчиком, исполнителем), требования к составу, содержанию и форме обращения, порядок рассмотрения контрольным органом в сфере закупок обращения, основания для принятия решения о согласовании заключения контракта с единственным поставщиком (подрядчиком, исполнителем) либо об отказе в таком согласовании, порядок направления решения о согласовании заключения контракта с единственным поставщиком (подрядчиком, исполнителем) либо об отказе в таком согласовании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512F4">
        <w:rPr>
          <w:rFonts w:ascii="Arial" w:hAnsi="Arial" w:cs="Arial"/>
          <w:sz w:val="24"/>
          <w:szCs w:val="24"/>
        </w:rPr>
        <w:t>устанавливается Правилами, утвержденными Постановлением Правительства Российской Федерации от 30.06.2020 № 961 «Об установлении предельного размера (предельных размеров) начальной (максимальной) цены контракта, при превышении которого заключение контракта с единственным поставщиком (подрядчиком, исполнителем) в случае признания конкурса, аукциона или запроса предложений несостоявшимися осуществляется по согласованию с контрольным органом в сфере закупок товаров, работ, услуг для обеспечения государственных и муниципальных нужд, об утверждении правил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согласования контрольным органом в сфере закупок товаров, работ, услуг для обеспечения государственных и муниципальных нужд  и о внесении изменений в некоторые акты Правительства Российской Федерации» (далее – Постановление Правительства РФ № 961).</w:t>
      </w:r>
    </w:p>
    <w:p w:rsidR="003F2453" w:rsidRPr="00E512F4" w:rsidRDefault="003F2453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>2. Согласно Постановлению Правительства РФ № 961 предельный размер:</w:t>
      </w:r>
    </w:p>
    <w:p w:rsidR="003F2453" w:rsidRPr="00E512F4" w:rsidRDefault="003F2453" w:rsidP="00E512F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250 млн. рублей – при осуществлении закупки для обеспечения муниципальных нужд (за исключением признания </w:t>
      </w:r>
      <w:r w:rsidR="00237420" w:rsidRPr="00E512F4">
        <w:rPr>
          <w:rFonts w:ascii="Arial" w:hAnsi="Arial" w:cs="Arial"/>
          <w:sz w:val="24"/>
          <w:szCs w:val="24"/>
        </w:rPr>
        <w:t xml:space="preserve">открытого конкурса в </w:t>
      </w:r>
      <w:r w:rsidR="00237420" w:rsidRPr="00E512F4">
        <w:rPr>
          <w:rFonts w:ascii="Arial" w:hAnsi="Arial" w:cs="Arial"/>
          <w:sz w:val="24"/>
          <w:szCs w:val="24"/>
        </w:rPr>
        <w:lastRenderedPageBreak/>
        <w:t xml:space="preserve">электронной форме, открытого аукциона в электронной форме </w:t>
      </w:r>
      <w:r w:rsidRPr="00E512F4">
        <w:rPr>
          <w:rFonts w:ascii="Arial" w:hAnsi="Arial" w:cs="Arial"/>
          <w:sz w:val="24"/>
          <w:szCs w:val="24"/>
        </w:rPr>
        <w:t xml:space="preserve">несостоявшимися </w:t>
      </w:r>
      <w:r w:rsidR="00237420" w:rsidRPr="00E512F4">
        <w:rPr>
          <w:rFonts w:ascii="Arial" w:hAnsi="Arial" w:cs="Arial"/>
          <w:sz w:val="24"/>
          <w:szCs w:val="24"/>
        </w:rPr>
        <w:t>в случаях, предусмотренных пунктами 3</w:t>
      </w:r>
      <w:r w:rsidR="00C724FB" w:rsidRPr="00E512F4">
        <w:rPr>
          <w:rFonts w:ascii="Arial" w:hAnsi="Arial" w:cs="Arial"/>
          <w:sz w:val="24"/>
          <w:szCs w:val="24"/>
        </w:rPr>
        <w:t xml:space="preserve"> </w:t>
      </w:r>
      <w:r w:rsidR="00237420" w:rsidRPr="00E512F4">
        <w:rPr>
          <w:rFonts w:ascii="Arial" w:hAnsi="Arial" w:cs="Arial"/>
          <w:sz w:val="24"/>
          <w:szCs w:val="24"/>
        </w:rPr>
        <w:t>-</w:t>
      </w:r>
      <w:r w:rsidR="00C724FB" w:rsidRPr="00E512F4">
        <w:rPr>
          <w:rFonts w:ascii="Arial" w:hAnsi="Arial" w:cs="Arial"/>
          <w:sz w:val="24"/>
          <w:szCs w:val="24"/>
        </w:rPr>
        <w:t xml:space="preserve"> </w:t>
      </w:r>
      <w:r w:rsidR="00237420" w:rsidRPr="00E512F4">
        <w:rPr>
          <w:rFonts w:ascii="Arial" w:hAnsi="Arial" w:cs="Arial"/>
          <w:sz w:val="24"/>
          <w:szCs w:val="24"/>
        </w:rPr>
        <w:t>6 части 1 статьи 52 Закона № 44-ФЗ</w:t>
      </w:r>
      <w:r w:rsidRPr="00E512F4">
        <w:rPr>
          <w:rFonts w:ascii="Arial" w:hAnsi="Arial" w:cs="Arial"/>
          <w:sz w:val="24"/>
          <w:szCs w:val="24"/>
        </w:rPr>
        <w:t>);</w:t>
      </w:r>
    </w:p>
    <w:p w:rsidR="00237420" w:rsidRPr="00E512F4" w:rsidRDefault="00237420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края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от 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</w:p>
    <w:p w:rsidR="003F2453" w:rsidRPr="00E512F4" w:rsidRDefault="003F2453" w:rsidP="00E512F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12F4">
        <w:rPr>
          <w:rFonts w:ascii="Arial" w:hAnsi="Arial" w:cs="Arial"/>
          <w:sz w:val="24"/>
          <w:szCs w:val="24"/>
        </w:rPr>
        <w:t xml:space="preserve">1 тыс. рублей – при </w:t>
      </w:r>
      <w:r w:rsidR="00237420" w:rsidRPr="00E512F4">
        <w:rPr>
          <w:rFonts w:ascii="Arial" w:hAnsi="Arial" w:cs="Arial"/>
          <w:sz w:val="24"/>
          <w:szCs w:val="24"/>
        </w:rPr>
        <w:t>п</w:t>
      </w:r>
      <w:r w:rsidRPr="00E512F4">
        <w:rPr>
          <w:rFonts w:ascii="Arial" w:hAnsi="Arial" w:cs="Arial"/>
          <w:sz w:val="24"/>
          <w:szCs w:val="24"/>
        </w:rPr>
        <w:t>ризнани</w:t>
      </w:r>
      <w:r w:rsidR="00237420" w:rsidRPr="00E512F4">
        <w:rPr>
          <w:rFonts w:ascii="Arial" w:hAnsi="Arial" w:cs="Arial"/>
          <w:sz w:val="24"/>
          <w:szCs w:val="24"/>
        </w:rPr>
        <w:t>и открытого конкурса в электронной форме, открытого аукциона в электронной форме несостоявшимися в случаях, предусмотренных пунктами 3</w:t>
      </w:r>
      <w:r w:rsidR="00C724FB" w:rsidRPr="00E512F4">
        <w:rPr>
          <w:rFonts w:ascii="Arial" w:hAnsi="Arial" w:cs="Arial"/>
          <w:sz w:val="24"/>
          <w:szCs w:val="24"/>
        </w:rPr>
        <w:t xml:space="preserve"> </w:t>
      </w:r>
      <w:r w:rsidR="00237420" w:rsidRPr="00E512F4">
        <w:rPr>
          <w:rFonts w:ascii="Arial" w:hAnsi="Arial" w:cs="Arial"/>
          <w:sz w:val="24"/>
          <w:szCs w:val="24"/>
        </w:rPr>
        <w:t>-</w:t>
      </w:r>
      <w:r w:rsidR="00C724FB" w:rsidRPr="00E512F4">
        <w:rPr>
          <w:rFonts w:ascii="Arial" w:hAnsi="Arial" w:cs="Arial"/>
          <w:sz w:val="24"/>
          <w:szCs w:val="24"/>
        </w:rPr>
        <w:t xml:space="preserve"> </w:t>
      </w:r>
      <w:r w:rsidR="00237420" w:rsidRPr="00E512F4">
        <w:rPr>
          <w:rFonts w:ascii="Arial" w:hAnsi="Arial" w:cs="Arial"/>
          <w:sz w:val="24"/>
          <w:szCs w:val="24"/>
        </w:rPr>
        <w:t>6 части 1 статьи 52 Закона № 44-ФЗ</w:t>
      </w:r>
      <w:r w:rsidRPr="00E512F4">
        <w:rPr>
          <w:rFonts w:ascii="Arial" w:hAnsi="Arial" w:cs="Arial"/>
          <w:sz w:val="24"/>
          <w:szCs w:val="24"/>
        </w:rPr>
        <w:t>.</w:t>
      </w:r>
    </w:p>
    <w:p w:rsidR="00237420" w:rsidRPr="00E512F4" w:rsidRDefault="00237420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края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от 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</w:p>
    <w:p w:rsidR="003F2453" w:rsidRPr="00E512F4" w:rsidRDefault="003F2453" w:rsidP="00E512F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512F4">
        <w:rPr>
          <w:rFonts w:ascii="Arial" w:hAnsi="Arial" w:cs="Arial"/>
          <w:sz w:val="24"/>
          <w:szCs w:val="24"/>
        </w:rPr>
        <w:t>При превышении предельного размера (предельных размеров) согласование заключения контракта с единственным поставщиком (подрядчиком, исполнителем), в случае признания конкурса</w:t>
      </w:r>
      <w:r w:rsidR="009C00D1" w:rsidRPr="00E512F4">
        <w:rPr>
          <w:rFonts w:ascii="Arial" w:hAnsi="Arial" w:cs="Arial"/>
          <w:sz w:val="24"/>
          <w:szCs w:val="24"/>
        </w:rPr>
        <w:t xml:space="preserve"> или</w:t>
      </w:r>
      <w:r w:rsidRPr="00E512F4">
        <w:rPr>
          <w:rFonts w:ascii="Arial" w:hAnsi="Arial" w:cs="Arial"/>
          <w:sz w:val="24"/>
          <w:szCs w:val="24"/>
        </w:rPr>
        <w:t xml:space="preserve"> аукциона несостоявшимися в соответствии с пунктом 25 части 1 статьи 93 Закона № 44-ФЗ с контрольным  органом в сфере закупок товаров, работ, услуг для обеспечения муниципальных нужд осуществляется в соответствии с Правила согласования контрольным органом в сфере закупок товаров, работ, услуг для</w:t>
      </w:r>
      <w:proofErr w:type="gramEnd"/>
      <w:r w:rsidRPr="00E512F4">
        <w:rPr>
          <w:rFonts w:ascii="Arial" w:hAnsi="Arial" w:cs="Arial"/>
          <w:sz w:val="24"/>
          <w:szCs w:val="24"/>
        </w:rPr>
        <w:t xml:space="preserve"> обеспечения государственных и муниципальных нужд заключения контракта с единственным поставщиком (подрядчиком, исполнителем), утвержденными Постановлением Правительства РФ № 961.</w:t>
      </w:r>
    </w:p>
    <w:p w:rsidR="00C724FB" w:rsidRPr="00E512F4" w:rsidRDefault="00C724FB" w:rsidP="00E51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E512F4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(в ред. Постановления администрации Боготольского района Красноярского 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края от 30.03.2022 №</w:t>
      </w:r>
      <w:r w:rsidR="005C6D48"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 xml:space="preserve"> 125-п</w:t>
      </w:r>
      <w:r w:rsidRPr="00E512F4">
        <w:rPr>
          <w:rFonts w:ascii="Arial" w:eastAsiaTheme="minorHAnsi" w:hAnsi="Arial" w:cs="Arial"/>
          <w:i/>
          <w:color w:val="000000" w:themeColor="text1"/>
          <w:sz w:val="24"/>
          <w:szCs w:val="24"/>
          <w:lang w:eastAsia="en-US"/>
        </w:rPr>
        <w:t>)</w:t>
      </w:r>
      <w:bookmarkStart w:id="19" w:name="_GoBack"/>
      <w:bookmarkEnd w:id="19"/>
    </w:p>
    <w:sectPr w:rsidR="00C724FB" w:rsidRPr="00E512F4" w:rsidSect="00431365">
      <w:headerReference w:type="default" r:id="rId8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F2" w:rsidRDefault="00323EF2" w:rsidP="00F313AD">
      <w:pPr>
        <w:spacing w:after="0" w:line="240" w:lineRule="auto"/>
      </w:pPr>
      <w:r>
        <w:separator/>
      </w:r>
    </w:p>
  </w:endnote>
  <w:endnote w:type="continuationSeparator" w:id="0">
    <w:p w:rsidR="00323EF2" w:rsidRDefault="00323EF2" w:rsidP="00F3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F2" w:rsidRDefault="00323EF2" w:rsidP="00F313AD">
      <w:pPr>
        <w:spacing w:after="0" w:line="240" w:lineRule="auto"/>
      </w:pPr>
      <w:r>
        <w:separator/>
      </w:r>
    </w:p>
  </w:footnote>
  <w:footnote w:type="continuationSeparator" w:id="0">
    <w:p w:rsidR="00323EF2" w:rsidRDefault="00323EF2" w:rsidP="00F31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3AD" w:rsidRPr="00F313AD" w:rsidRDefault="00F313AD" w:rsidP="00F313AD">
    <w:pPr>
      <w:pStyle w:val="a7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1804"/>
    <w:multiLevelType w:val="hybridMultilevel"/>
    <w:tmpl w:val="23E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54B51"/>
    <w:multiLevelType w:val="hybridMultilevel"/>
    <w:tmpl w:val="FB64D042"/>
    <w:lvl w:ilvl="0" w:tplc="642E8FA4">
      <w:start w:val="1"/>
      <w:numFmt w:val="decimal"/>
      <w:lvlText w:val="%1)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40DD9"/>
    <w:multiLevelType w:val="hybridMultilevel"/>
    <w:tmpl w:val="08E2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71886"/>
    <w:multiLevelType w:val="hybridMultilevel"/>
    <w:tmpl w:val="A1C4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85F8A"/>
    <w:multiLevelType w:val="hybridMultilevel"/>
    <w:tmpl w:val="1A9E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8576B"/>
    <w:multiLevelType w:val="hybridMultilevel"/>
    <w:tmpl w:val="80C81F9A"/>
    <w:lvl w:ilvl="0" w:tplc="28302DE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EF66D9"/>
    <w:multiLevelType w:val="hybridMultilevel"/>
    <w:tmpl w:val="1736F5E0"/>
    <w:lvl w:ilvl="0" w:tplc="3B881A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37716E4"/>
    <w:multiLevelType w:val="hybridMultilevel"/>
    <w:tmpl w:val="4378A096"/>
    <w:lvl w:ilvl="0" w:tplc="714C03FC">
      <w:start w:val="1"/>
      <w:numFmt w:val="decimal"/>
      <w:lvlText w:val="%1."/>
      <w:lvlJc w:val="left"/>
      <w:pPr>
        <w:ind w:left="1236" w:hanging="360"/>
      </w:pPr>
    </w:lvl>
    <w:lvl w:ilvl="1" w:tplc="04190019">
      <w:start w:val="1"/>
      <w:numFmt w:val="lowerLetter"/>
      <w:lvlText w:val="%2."/>
      <w:lvlJc w:val="left"/>
      <w:pPr>
        <w:ind w:left="1956" w:hanging="360"/>
      </w:pPr>
    </w:lvl>
    <w:lvl w:ilvl="2" w:tplc="0419001B">
      <w:start w:val="1"/>
      <w:numFmt w:val="lowerRoman"/>
      <w:lvlText w:val="%3."/>
      <w:lvlJc w:val="right"/>
      <w:pPr>
        <w:ind w:left="2676" w:hanging="180"/>
      </w:pPr>
    </w:lvl>
    <w:lvl w:ilvl="3" w:tplc="0419000F">
      <w:start w:val="1"/>
      <w:numFmt w:val="decimal"/>
      <w:lvlText w:val="%4."/>
      <w:lvlJc w:val="left"/>
      <w:pPr>
        <w:ind w:left="3396" w:hanging="360"/>
      </w:pPr>
    </w:lvl>
    <w:lvl w:ilvl="4" w:tplc="04190019">
      <w:start w:val="1"/>
      <w:numFmt w:val="lowerLetter"/>
      <w:lvlText w:val="%5."/>
      <w:lvlJc w:val="left"/>
      <w:pPr>
        <w:ind w:left="4116" w:hanging="360"/>
      </w:pPr>
    </w:lvl>
    <w:lvl w:ilvl="5" w:tplc="0419001B">
      <w:start w:val="1"/>
      <w:numFmt w:val="lowerRoman"/>
      <w:lvlText w:val="%6."/>
      <w:lvlJc w:val="right"/>
      <w:pPr>
        <w:ind w:left="4836" w:hanging="180"/>
      </w:pPr>
    </w:lvl>
    <w:lvl w:ilvl="6" w:tplc="0419000F">
      <w:start w:val="1"/>
      <w:numFmt w:val="decimal"/>
      <w:lvlText w:val="%7."/>
      <w:lvlJc w:val="left"/>
      <w:pPr>
        <w:ind w:left="5556" w:hanging="360"/>
      </w:pPr>
    </w:lvl>
    <w:lvl w:ilvl="7" w:tplc="04190019">
      <w:start w:val="1"/>
      <w:numFmt w:val="lowerLetter"/>
      <w:lvlText w:val="%8."/>
      <w:lvlJc w:val="left"/>
      <w:pPr>
        <w:ind w:left="6276" w:hanging="360"/>
      </w:pPr>
    </w:lvl>
    <w:lvl w:ilvl="8" w:tplc="0419001B">
      <w:start w:val="1"/>
      <w:numFmt w:val="lowerRoman"/>
      <w:lvlText w:val="%9."/>
      <w:lvlJc w:val="right"/>
      <w:pPr>
        <w:ind w:left="6996" w:hanging="180"/>
      </w:pPr>
    </w:lvl>
  </w:abstractNum>
  <w:abstractNum w:abstractNumId="8">
    <w:nsid w:val="695108BC"/>
    <w:multiLevelType w:val="hybridMultilevel"/>
    <w:tmpl w:val="D93E9EFA"/>
    <w:lvl w:ilvl="0" w:tplc="1F184C0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E0"/>
    <w:rsid w:val="000418D7"/>
    <w:rsid w:val="00065021"/>
    <w:rsid w:val="0009506A"/>
    <w:rsid w:val="000D1CE3"/>
    <w:rsid w:val="000D39B3"/>
    <w:rsid w:val="001135E0"/>
    <w:rsid w:val="00131946"/>
    <w:rsid w:val="00157ADC"/>
    <w:rsid w:val="001747C9"/>
    <w:rsid w:val="00193422"/>
    <w:rsid w:val="001B41A5"/>
    <w:rsid w:val="001D2E05"/>
    <w:rsid w:val="001E1AFB"/>
    <w:rsid w:val="001E263A"/>
    <w:rsid w:val="001E2AD7"/>
    <w:rsid w:val="00207F24"/>
    <w:rsid w:val="00237420"/>
    <w:rsid w:val="0028402E"/>
    <w:rsid w:val="00295FB3"/>
    <w:rsid w:val="002E437B"/>
    <w:rsid w:val="002E7C3A"/>
    <w:rsid w:val="00300E9D"/>
    <w:rsid w:val="003122D8"/>
    <w:rsid w:val="00313588"/>
    <w:rsid w:val="00323EF2"/>
    <w:rsid w:val="00351A95"/>
    <w:rsid w:val="00351C25"/>
    <w:rsid w:val="00385AE1"/>
    <w:rsid w:val="003E02DE"/>
    <w:rsid w:val="003E3BC4"/>
    <w:rsid w:val="003E6C66"/>
    <w:rsid w:val="003F2453"/>
    <w:rsid w:val="00401E78"/>
    <w:rsid w:val="00404FFF"/>
    <w:rsid w:val="00443B62"/>
    <w:rsid w:val="00475264"/>
    <w:rsid w:val="00475672"/>
    <w:rsid w:val="00495FDE"/>
    <w:rsid w:val="004E33BF"/>
    <w:rsid w:val="004F50D6"/>
    <w:rsid w:val="0051362D"/>
    <w:rsid w:val="00534FA7"/>
    <w:rsid w:val="0054538C"/>
    <w:rsid w:val="005C6D48"/>
    <w:rsid w:val="005D7981"/>
    <w:rsid w:val="005E5148"/>
    <w:rsid w:val="00603632"/>
    <w:rsid w:val="00612FDC"/>
    <w:rsid w:val="006206D7"/>
    <w:rsid w:val="00651C37"/>
    <w:rsid w:val="0067266C"/>
    <w:rsid w:val="0069541A"/>
    <w:rsid w:val="006A570E"/>
    <w:rsid w:val="006E3634"/>
    <w:rsid w:val="00704A9C"/>
    <w:rsid w:val="0074757D"/>
    <w:rsid w:val="00761818"/>
    <w:rsid w:val="00762CD9"/>
    <w:rsid w:val="00792145"/>
    <w:rsid w:val="00797525"/>
    <w:rsid w:val="00797BB8"/>
    <w:rsid w:val="007F0882"/>
    <w:rsid w:val="00825060"/>
    <w:rsid w:val="0083043A"/>
    <w:rsid w:val="00885A6B"/>
    <w:rsid w:val="008A791C"/>
    <w:rsid w:val="008C22AF"/>
    <w:rsid w:val="008C2E22"/>
    <w:rsid w:val="008C647E"/>
    <w:rsid w:val="008D7095"/>
    <w:rsid w:val="008E03E3"/>
    <w:rsid w:val="008E0E7A"/>
    <w:rsid w:val="008F22BB"/>
    <w:rsid w:val="0091411A"/>
    <w:rsid w:val="00974A6A"/>
    <w:rsid w:val="00977FE1"/>
    <w:rsid w:val="009C00D1"/>
    <w:rsid w:val="00A01BC9"/>
    <w:rsid w:val="00A3772D"/>
    <w:rsid w:val="00A50B70"/>
    <w:rsid w:val="00A52557"/>
    <w:rsid w:val="00A81B79"/>
    <w:rsid w:val="00A940E8"/>
    <w:rsid w:val="00AA5671"/>
    <w:rsid w:val="00AA714A"/>
    <w:rsid w:val="00AC6185"/>
    <w:rsid w:val="00AF7E37"/>
    <w:rsid w:val="00B41DE0"/>
    <w:rsid w:val="00B443D1"/>
    <w:rsid w:val="00B54F8C"/>
    <w:rsid w:val="00B63325"/>
    <w:rsid w:val="00B63D61"/>
    <w:rsid w:val="00B6474C"/>
    <w:rsid w:val="00B716C0"/>
    <w:rsid w:val="00B745AB"/>
    <w:rsid w:val="00B9354B"/>
    <w:rsid w:val="00BB69F2"/>
    <w:rsid w:val="00BC7148"/>
    <w:rsid w:val="00BD4DED"/>
    <w:rsid w:val="00C724FB"/>
    <w:rsid w:val="00C83E54"/>
    <w:rsid w:val="00CA7F13"/>
    <w:rsid w:val="00CC59E0"/>
    <w:rsid w:val="00CE61A2"/>
    <w:rsid w:val="00D07A2E"/>
    <w:rsid w:val="00D348CE"/>
    <w:rsid w:val="00D5339E"/>
    <w:rsid w:val="00D6356F"/>
    <w:rsid w:val="00D652D4"/>
    <w:rsid w:val="00DD1076"/>
    <w:rsid w:val="00DD15AB"/>
    <w:rsid w:val="00E035DE"/>
    <w:rsid w:val="00E03FD9"/>
    <w:rsid w:val="00E06962"/>
    <w:rsid w:val="00E11A50"/>
    <w:rsid w:val="00E174F6"/>
    <w:rsid w:val="00E2503A"/>
    <w:rsid w:val="00E512F4"/>
    <w:rsid w:val="00E651D9"/>
    <w:rsid w:val="00E73235"/>
    <w:rsid w:val="00E90A53"/>
    <w:rsid w:val="00E92FA4"/>
    <w:rsid w:val="00E9520E"/>
    <w:rsid w:val="00EA4D3B"/>
    <w:rsid w:val="00EC51AB"/>
    <w:rsid w:val="00F042BC"/>
    <w:rsid w:val="00F313AD"/>
    <w:rsid w:val="00F54FB5"/>
    <w:rsid w:val="00F626A8"/>
    <w:rsid w:val="00FA1903"/>
    <w:rsid w:val="00FA6A1C"/>
    <w:rsid w:val="00FB130E"/>
    <w:rsid w:val="00FB4CBB"/>
    <w:rsid w:val="00FB6AB7"/>
    <w:rsid w:val="00FD38D4"/>
    <w:rsid w:val="00FE7DED"/>
    <w:rsid w:val="00FF0C0D"/>
    <w:rsid w:val="00F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6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6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59E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E02D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3A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3A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6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6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59E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E02D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3A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3A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18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6" Type="http://schemas.openxmlformats.org/officeDocument/2006/relationships/hyperlink" Target="consultantplus://offline/ref=550329F53F5A557DF070A094A6E6C6FD484AD68F9697ACF6F206DBCDD4EB4FD181E36EC0FF6B21268380E34186AD4ABECCA4B0E6B3AE3EC9NEd3E" TargetMode="External"/><Relationship Id="rId39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1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34" Type="http://schemas.openxmlformats.org/officeDocument/2006/relationships/hyperlink" Target="consultantplus://offline/ref=550329F53F5A557DF070A094A6E6C6FD484AD68F9697ACF6F206DBCDD4EB4FD181E36EC0FF6B21208880E34186AD4ABECCA4B0E6B3AE3EC9NEd3E" TargetMode="External"/><Relationship Id="rId42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47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50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55" Type="http://schemas.openxmlformats.org/officeDocument/2006/relationships/hyperlink" Target="consultantplus://offline/ref=550329F53F5A557DF070A094A6E6C6FD484AD68F9697ACF6F206DBCDD4EB4FD181E36EC0FF68272FDEDAF345CFFA4FA2C5BAAFE4ADAEN3dEE" TargetMode="External"/><Relationship Id="rId6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68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76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4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29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11" Type="http://schemas.openxmlformats.org/officeDocument/2006/relationships/hyperlink" Target="consultantplus://offline/ref=550329F53F5A557DF070A094A6E6C6FD484ED3839D97ACF6F206DBCDD4EB4FD181E36EC0FF6A25258A80E34186AD4ABECCA4B0E6B3AE3EC9NEd3E" TargetMode="External"/><Relationship Id="rId24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32" Type="http://schemas.openxmlformats.org/officeDocument/2006/relationships/hyperlink" Target="consultantplus://offline/ref=550329F53F5A557DF070A094A6E6C6FD484AD68F9697ACF6F206DBCDD4EB4FD181E36EC0FF6B20208A80E34186AD4ABECCA4B0E6B3AE3EC9NEd3E" TargetMode="External"/><Relationship Id="rId37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40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45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53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58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66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4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9" Type="http://schemas.openxmlformats.org/officeDocument/2006/relationships/image" Target="media/image2.wmf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82" Type="http://schemas.openxmlformats.org/officeDocument/2006/relationships/image" Target="media/image4.wmf"/><Relationship Id="rId19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Relationship Id="rId14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2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7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30" Type="http://schemas.openxmlformats.org/officeDocument/2006/relationships/hyperlink" Target="consultantplus://offline/ref=550329F53F5A557DF070A094A6E6C6FD484AD68F9697ACF6F206DBCDD4EB4FD193E336CCFD623B258A95B510C0NFd8E" TargetMode="External"/><Relationship Id="rId35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4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48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56" Type="http://schemas.openxmlformats.org/officeDocument/2006/relationships/hyperlink" Target="consultantplus://offline/ref=550329F53F5A557DF070A094A6E6C6FD484AD68F9697ACF6F206DBCDD4EB4FD181E36EC0FE682C2FDEDAF345CFFA4FA2C5BAAFE4ADAEN3dEE" TargetMode="External"/><Relationship Id="rId64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69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7" Type="http://schemas.openxmlformats.org/officeDocument/2006/relationships/image" Target="media/image1.wmf"/><Relationship Id="rId8" Type="http://schemas.openxmlformats.org/officeDocument/2006/relationships/hyperlink" Target="consultantplus://offline/ref=C96BF7BF86A10E7596638D8008B01EF80B2CAB4B4E93F0D01B8BA5790B36BE6C66h5qFH" TargetMode="External"/><Relationship Id="rId51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2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0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5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550329F53F5A557DF070A094A6E6C6FD4849D3889697ACF6F206DBCDD4EB4FD181E36EC0FF6A27228E80E34186AD4ABECCA4B0E6B3AE3EC9NEd3E" TargetMode="External"/><Relationship Id="rId17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5" Type="http://schemas.openxmlformats.org/officeDocument/2006/relationships/hyperlink" Target="consultantplus://offline/ref=550329F53F5A557DF070A094A6E6C6FD484AD68F9697ACF6F206DBCDD4EB4FD181E36EC0FF6B262FDEDAF345CFFA4FA2C5BAAFE4ADAEN3dEE" TargetMode="External"/><Relationship Id="rId33" Type="http://schemas.openxmlformats.org/officeDocument/2006/relationships/hyperlink" Target="consultantplus://offline/ref=550329F53F5A557DF070A094A6E6C6FD484AD68F9697ACF6F206DBCDD4EB4FD181E36EC0FF6B20278880E34186AD4ABECCA4B0E6B3AE3EC9NEd3E" TargetMode="External"/><Relationship Id="rId38" Type="http://schemas.openxmlformats.org/officeDocument/2006/relationships/hyperlink" Target="consultantplus://offline/ref=550329F53F5A557DF070A094A6E6C6FD484ED3839D97ACF6F206DBCDD4EB4FD181E36EC0FF6A25218B80E34186AD4ABECCA4B0E6B3AE3EC9NEd3E" TargetMode="External"/><Relationship Id="rId46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59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67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20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41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54" Type="http://schemas.openxmlformats.org/officeDocument/2006/relationships/hyperlink" Target="consultantplus://offline/ref=550329F53F5A557DF070A094A6E6C6FD484AD68F9697ACF6F206DBCDD4EB4FD181E36EC0FB6F202FDEDAF345CFFA4FA2C5BAAFE4ADAEN3dEE" TargetMode="External"/><Relationship Id="rId62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0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5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2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28" Type="http://schemas.openxmlformats.org/officeDocument/2006/relationships/hyperlink" Target="consultantplus://offline/ref=550329F53F5A557DF070A094A6E6C6FD484AD68F9697ACF6F206DBCDD4EB4FD193E336CCFD623B258A95B510C0NFd8E" TargetMode="External"/><Relationship Id="rId36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49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57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10" Type="http://schemas.openxmlformats.org/officeDocument/2006/relationships/hyperlink" Target="consultantplus://offline/ref=550329F53F5A557DF070A094A6E6C6FD484AD68F9697ACF6F206DBCDD4EB4FD181E36EC0FF6B26238280E34186AD4ABECCA4B0E6B3AE3EC9NEd3E" TargetMode="External"/><Relationship Id="rId31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44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52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60" Type="http://schemas.openxmlformats.org/officeDocument/2006/relationships/hyperlink" Target="consultantplus://offline/ref=550329F53F5A557DF070A094A6E6C6FD484AD7829794ACF6F206DBCDD4EB4FD181E36EC0FF6A27248380E34186AD4ABECCA4B0E6B3AE3EC9NEd3E" TargetMode="External"/><Relationship Id="rId65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3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78" Type="http://schemas.openxmlformats.org/officeDocument/2006/relationships/hyperlink" Target="file:///C:\Users\Econom\Documents\&#1050;&#1054;&#1053;&#1058;&#1056;&#1054;&#1051;&#1068;\&#1050;&#1054;&#1053;&#1058;&#1056;&#1054;&#1051;&#1068;&#1053;&#1067;&#1049;%20&#1054;&#1056;&#1043;&#1040;&#1053;%20&#1042;%20&#1057;&#1060;&#1045;&#1056;&#1045;%20&#1047;&#1040;&#1050;&#1059;&#1055;&#1054;&#1050;%20&#1095;.%203%20&#1089;&#1090;.%2099\&#1080;&#1079;&#1084;.%20&#1074;%20%20688-&#1087;%20&#1086;&#1090;%2016.12.2020%20&#1072;&#1082;&#1090;.%20&#1088;&#1077;&#1076;\&#1055;&#1088;&#1080;&#1083;&#1086;&#1078;&#1077;&#1085;&#1080;&#1077;%20&#8470;%201.docx" TargetMode="External"/><Relationship Id="rId81" Type="http://schemas.openxmlformats.org/officeDocument/2006/relationships/image" Target="media/image3.wmf"/><Relationship Id="rId86" Type="http://schemas.openxmlformats.org/officeDocument/2006/relationships/hyperlink" Target="consultantplus://offline/ref=695C0C0AAB410C90131ACD203F6BEB4395E25EF39746DDACBD672C6A94FD5FB038A71C9D3F4DA0DDE6AE092C9415480EB6A26D43AE14n4P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21</Pages>
  <Words>11218</Words>
  <Characters>63946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93</cp:revision>
  <cp:lastPrinted>2022-03-30T01:52:00Z</cp:lastPrinted>
  <dcterms:created xsi:type="dcterms:W3CDTF">2016-04-06T01:04:00Z</dcterms:created>
  <dcterms:modified xsi:type="dcterms:W3CDTF">2022-03-30T04:00:00Z</dcterms:modified>
</cp:coreProperties>
</file>